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3759E" w14:textId="77777777" w:rsidR="00176A1A" w:rsidRDefault="00176A1A">
      <w:pPr>
        <w:pBdr>
          <w:top w:val="nil"/>
          <w:left w:val="nil"/>
          <w:bottom w:val="nil"/>
          <w:right w:val="nil"/>
          <w:between w:val="nil"/>
        </w:pBdr>
      </w:pPr>
    </w:p>
    <w:p w14:paraId="45B438CA" w14:textId="77777777" w:rsidR="00176A1A" w:rsidRDefault="00A06594">
      <w:pPr>
        <w:pBdr>
          <w:top w:val="nil"/>
          <w:left w:val="nil"/>
          <w:bottom w:val="nil"/>
          <w:right w:val="nil"/>
          <w:between w:val="nil"/>
        </w:pBdr>
        <w:jc w:val="center"/>
        <w:rPr>
          <w:sz w:val="32"/>
          <w:szCs w:val="32"/>
        </w:rPr>
      </w:pPr>
      <w:r>
        <w:rPr>
          <w:sz w:val="32"/>
          <w:szCs w:val="32"/>
        </w:rPr>
        <w:t>日本における骨髄増殖性腫瘍の予後に関する</w:t>
      </w:r>
    </w:p>
    <w:p w14:paraId="2DF38A1B" w14:textId="77777777" w:rsidR="00176A1A" w:rsidRDefault="00A06594">
      <w:pPr>
        <w:pBdr>
          <w:top w:val="nil"/>
          <w:left w:val="nil"/>
          <w:bottom w:val="nil"/>
          <w:right w:val="nil"/>
          <w:between w:val="nil"/>
        </w:pBdr>
        <w:jc w:val="center"/>
        <w:rPr>
          <w:sz w:val="32"/>
          <w:szCs w:val="32"/>
        </w:rPr>
      </w:pPr>
      <w:r>
        <w:rPr>
          <w:sz w:val="32"/>
          <w:szCs w:val="32"/>
        </w:rPr>
        <w:t>大規模多施設前向き観察研究</w:t>
      </w:r>
    </w:p>
    <w:p w14:paraId="7305F6C9" w14:textId="77777777" w:rsidR="00176A1A" w:rsidRDefault="00176A1A">
      <w:pPr>
        <w:pBdr>
          <w:top w:val="nil"/>
          <w:left w:val="nil"/>
          <w:bottom w:val="nil"/>
          <w:right w:val="nil"/>
          <w:between w:val="nil"/>
        </w:pBdr>
        <w:jc w:val="center"/>
        <w:rPr>
          <w:sz w:val="24"/>
          <w:szCs w:val="24"/>
        </w:rPr>
      </w:pPr>
    </w:p>
    <w:p w14:paraId="1AABE39F" w14:textId="77777777" w:rsidR="00ED5323" w:rsidRDefault="00A06594">
      <w:pPr>
        <w:pBdr>
          <w:top w:val="nil"/>
          <w:left w:val="nil"/>
          <w:bottom w:val="nil"/>
          <w:right w:val="nil"/>
          <w:between w:val="nil"/>
        </w:pBdr>
        <w:jc w:val="center"/>
        <w:rPr>
          <w:sz w:val="24"/>
          <w:szCs w:val="24"/>
          <w:lang w:val="en-US"/>
        </w:rPr>
      </w:pPr>
      <w:r w:rsidRPr="0072508D">
        <w:rPr>
          <w:sz w:val="24"/>
          <w:szCs w:val="24"/>
          <w:lang w:val="en-US"/>
        </w:rPr>
        <w:t xml:space="preserve">Prospective observational study to assess the prognosis of patients with </w:t>
      </w:r>
    </w:p>
    <w:p w14:paraId="46D97A13" w14:textId="4F4800DC" w:rsidR="00176A1A" w:rsidRPr="0072508D" w:rsidRDefault="00A06594">
      <w:pPr>
        <w:pBdr>
          <w:top w:val="nil"/>
          <w:left w:val="nil"/>
          <w:bottom w:val="nil"/>
          <w:right w:val="nil"/>
          <w:between w:val="nil"/>
        </w:pBdr>
        <w:jc w:val="center"/>
        <w:rPr>
          <w:sz w:val="24"/>
          <w:szCs w:val="24"/>
          <w:lang w:val="en-US"/>
        </w:rPr>
      </w:pPr>
      <w:bookmarkStart w:id="0" w:name="_GoBack"/>
      <w:bookmarkEnd w:id="0"/>
      <w:r w:rsidRPr="0072508D">
        <w:rPr>
          <w:sz w:val="24"/>
          <w:szCs w:val="24"/>
          <w:lang w:val="en-US"/>
        </w:rPr>
        <w:t>myeloproliferative neoplasms in Japan</w:t>
      </w:r>
    </w:p>
    <w:p w14:paraId="202D0AE3" w14:textId="77777777" w:rsidR="00176A1A" w:rsidRPr="0072508D" w:rsidRDefault="00176A1A">
      <w:pPr>
        <w:pBdr>
          <w:top w:val="nil"/>
          <w:left w:val="nil"/>
          <w:bottom w:val="nil"/>
          <w:right w:val="nil"/>
          <w:between w:val="nil"/>
        </w:pBdr>
        <w:jc w:val="center"/>
        <w:rPr>
          <w:sz w:val="32"/>
          <w:szCs w:val="32"/>
          <w:lang w:val="en-US"/>
        </w:rPr>
      </w:pPr>
    </w:p>
    <w:p w14:paraId="7B077416" w14:textId="77777777" w:rsidR="00176A1A" w:rsidRPr="0072508D" w:rsidRDefault="00176A1A">
      <w:pPr>
        <w:pBdr>
          <w:top w:val="nil"/>
          <w:left w:val="nil"/>
          <w:bottom w:val="nil"/>
          <w:right w:val="nil"/>
          <w:between w:val="nil"/>
        </w:pBdr>
        <w:jc w:val="center"/>
        <w:rPr>
          <w:lang w:val="en-US"/>
        </w:rPr>
      </w:pPr>
    </w:p>
    <w:p w14:paraId="67FD7716" w14:textId="77777777" w:rsidR="00176A1A" w:rsidRDefault="00A06594">
      <w:pPr>
        <w:pBdr>
          <w:top w:val="nil"/>
          <w:left w:val="nil"/>
          <w:bottom w:val="nil"/>
          <w:right w:val="nil"/>
          <w:between w:val="nil"/>
        </w:pBdr>
        <w:jc w:val="center"/>
        <w:rPr>
          <w:sz w:val="32"/>
          <w:szCs w:val="32"/>
        </w:rPr>
      </w:pPr>
      <w:r>
        <w:rPr>
          <w:sz w:val="32"/>
          <w:szCs w:val="32"/>
        </w:rPr>
        <w:t>研究計画書</w:t>
      </w:r>
    </w:p>
    <w:p w14:paraId="01CE7404" w14:textId="77777777" w:rsidR="00176A1A" w:rsidRDefault="00A06594">
      <w:pPr>
        <w:pBdr>
          <w:top w:val="nil"/>
          <w:left w:val="nil"/>
          <w:bottom w:val="nil"/>
          <w:right w:val="nil"/>
          <w:between w:val="nil"/>
        </w:pBdr>
        <w:jc w:val="center"/>
        <w:rPr>
          <w:sz w:val="24"/>
          <w:szCs w:val="24"/>
        </w:rPr>
      </w:pPr>
      <w:r>
        <w:rPr>
          <w:sz w:val="24"/>
          <w:szCs w:val="24"/>
        </w:rPr>
        <w:t>研究計画書番号：JSH-MPN-15</w:t>
      </w:r>
    </w:p>
    <w:p w14:paraId="68457BF1" w14:textId="77777777" w:rsidR="00176A1A" w:rsidRDefault="00176A1A">
      <w:pPr>
        <w:pBdr>
          <w:top w:val="nil"/>
          <w:left w:val="nil"/>
          <w:bottom w:val="nil"/>
          <w:right w:val="nil"/>
          <w:between w:val="nil"/>
        </w:pBdr>
        <w:jc w:val="center"/>
        <w:rPr>
          <w:sz w:val="24"/>
          <w:szCs w:val="24"/>
        </w:rPr>
      </w:pPr>
    </w:p>
    <w:p w14:paraId="4CB0B920" w14:textId="77777777" w:rsidR="00176A1A" w:rsidRDefault="00176A1A">
      <w:pPr>
        <w:pBdr>
          <w:top w:val="nil"/>
          <w:left w:val="nil"/>
          <w:bottom w:val="nil"/>
          <w:right w:val="nil"/>
          <w:between w:val="nil"/>
        </w:pBdr>
        <w:rPr>
          <w:sz w:val="24"/>
          <w:szCs w:val="24"/>
        </w:rPr>
      </w:pPr>
    </w:p>
    <w:p w14:paraId="32BAD2AC" w14:textId="77777777" w:rsidR="00176A1A" w:rsidRDefault="00176A1A">
      <w:pPr>
        <w:pBdr>
          <w:top w:val="nil"/>
          <w:left w:val="nil"/>
          <w:bottom w:val="nil"/>
          <w:right w:val="nil"/>
          <w:between w:val="nil"/>
        </w:pBdr>
        <w:jc w:val="center"/>
        <w:rPr>
          <w:sz w:val="24"/>
          <w:szCs w:val="24"/>
        </w:rPr>
      </w:pPr>
    </w:p>
    <w:p w14:paraId="4430E65A" w14:textId="77777777" w:rsidR="00176A1A" w:rsidRDefault="00176A1A">
      <w:pPr>
        <w:pBdr>
          <w:top w:val="nil"/>
          <w:left w:val="nil"/>
          <w:bottom w:val="nil"/>
          <w:right w:val="nil"/>
          <w:between w:val="nil"/>
        </w:pBdr>
        <w:jc w:val="center"/>
        <w:rPr>
          <w:sz w:val="24"/>
          <w:szCs w:val="24"/>
        </w:rPr>
      </w:pPr>
    </w:p>
    <w:p w14:paraId="2301EAAE" w14:textId="77777777" w:rsidR="00176A1A" w:rsidRDefault="00A06594">
      <w:pPr>
        <w:pBdr>
          <w:top w:val="nil"/>
          <w:left w:val="nil"/>
          <w:bottom w:val="nil"/>
          <w:right w:val="nil"/>
          <w:between w:val="nil"/>
        </w:pBdr>
        <w:jc w:val="center"/>
        <w:rPr>
          <w:sz w:val="24"/>
          <w:szCs w:val="24"/>
        </w:rPr>
      </w:pPr>
      <w:r>
        <w:rPr>
          <w:sz w:val="24"/>
          <w:szCs w:val="24"/>
        </w:rPr>
        <w:t>研究代表者</w:t>
      </w:r>
    </w:p>
    <w:p w14:paraId="1B94E2D7" w14:textId="77777777" w:rsidR="00176A1A" w:rsidRDefault="00A06594">
      <w:pPr>
        <w:pBdr>
          <w:top w:val="nil"/>
          <w:left w:val="nil"/>
          <w:bottom w:val="nil"/>
          <w:right w:val="nil"/>
          <w:between w:val="nil"/>
        </w:pBdr>
        <w:jc w:val="center"/>
        <w:rPr>
          <w:sz w:val="24"/>
          <w:szCs w:val="24"/>
        </w:rPr>
      </w:pPr>
      <w:r>
        <w:rPr>
          <w:sz w:val="24"/>
          <w:szCs w:val="24"/>
        </w:rPr>
        <w:t>順天堂大学 医学研究科 血液内科</w:t>
      </w:r>
    </w:p>
    <w:p w14:paraId="39CF0C7A" w14:textId="77777777" w:rsidR="00176A1A" w:rsidRDefault="00A06594">
      <w:pPr>
        <w:pBdr>
          <w:top w:val="nil"/>
          <w:left w:val="nil"/>
          <w:bottom w:val="nil"/>
          <w:right w:val="nil"/>
          <w:between w:val="nil"/>
        </w:pBdr>
        <w:jc w:val="center"/>
        <w:rPr>
          <w:sz w:val="24"/>
          <w:szCs w:val="24"/>
        </w:rPr>
      </w:pPr>
      <w:r>
        <w:rPr>
          <w:sz w:val="24"/>
          <w:szCs w:val="24"/>
        </w:rPr>
        <w:t>小松　則夫</w:t>
      </w:r>
    </w:p>
    <w:p w14:paraId="571E6AE7" w14:textId="77777777" w:rsidR="00176A1A" w:rsidRDefault="00176A1A">
      <w:pPr>
        <w:pBdr>
          <w:top w:val="nil"/>
          <w:left w:val="nil"/>
          <w:bottom w:val="nil"/>
          <w:right w:val="nil"/>
          <w:between w:val="nil"/>
        </w:pBdr>
        <w:jc w:val="center"/>
        <w:rPr>
          <w:sz w:val="24"/>
          <w:szCs w:val="24"/>
        </w:rPr>
      </w:pPr>
    </w:p>
    <w:p w14:paraId="44F7FDCE" w14:textId="77777777" w:rsidR="00176A1A" w:rsidRDefault="00A06594">
      <w:pPr>
        <w:pBdr>
          <w:top w:val="nil"/>
          <w:left w:val="nil"/>
          <w:bottom w:val="nil"/>
          <w:right w:val="nil"/>
          <w:between w:val="nil"/>
        </w:pBdr>
        <w:jc w:val="center"/>
        <w:rPr>
          <w:sz w:val="24"/>
          <w:szCs w:val="24"/>
        </w:rPr>
      </w:pPr>
      <w:r>
        <w:rPr>
          <w:sz w:val="24"/>
          <w:szCs w:val="24"/>
        </w:rPr>
        <w:t>研究事務局</w:t>
      </w:r>
    </w:p>
    <w:p w14:paraId="78D09229" w14:textId="77777777" w:rsidR="00176A1A" w:rsidRDefault="00A06594">
      <w:pPr>
        <w:pBdr>
          <w:top w:val="nil"/>
          <w:left w:val="nil"/>
          <w:bottom w:val="nil"/>
          <w:right w:val="nil"/>
          <w:between w:val="nil"/>
        </w:pBdr>
        <w:jc w:val="center"/>
        <w:rPr>
          <w:sz w:val="24"/>
          <w:szCs w:val="24"/>
        </w:rPr>
      </w:pPr>
      <w:r>
        <w:rPr>
          <w:sz w:val="24"/>
          <w:szCs w:val="24"/>
        </w:rPr>
        <w:t>愛媛大学医学部附属病院 血液・免疫・感染症内科</w:t>
      </w:r>
    </w:p>
    <w:p w14:paraId="74843649" w14:textId="77777777" w:rsidR="00176A1A" w:rsidRDefault="00A06594">
      <w:pPr>
        <w:pBdr>
          <w:top w:val="nil"/>
          <w:left w:val="nil"/>
          <w:bottom w:val="nil"/>
          <w:right w:val="nil"/>
          <w:between w:val="nil"/>
        </w:pBdr>
        <w:jc w:val="center"/>
        <w:rPr>
          <w:sz w:val="24"/>
          <w:szCs w:val="24"/>
        </w:rPr>
      </w:pPr>
      <w:r>
        <w:rPr>
          <w:sz w:val="24"/>
          <w:szCs w:val="24"/>
        </w:rPr>
        <w:t xml:space="preserve">竹中 克斗 </w:t>
      </w:r>
    </w:p>
    <w:p w14:paraId="0F23976B" w14:textId="77777777" w:rsidR="00176A1A" w:rsidRDefault="00A06594">
      <w:pPr>
        <w:pBdr>
          <w:top w:val="nil"/>
          <w:left w:val="nil"/>
          <w:bottom w:val="nil"/>
          <w:right w:val="nil"/>
          <w:between w:val="nil"/>
        </w:pBdr>
        <w:jc w:val="center"/>
        <w:rPr>
          <w:sz w:val="24"/>
          <w:szCs w:val="24"/>
        </w:rPr>
      </w:pPr>
      <w:r>
        <w:rPr>
          <w:sz w:val="24"/>
          <w:szCs w:val="24"/>
        </w:rPr>
        <w:t xml:space="preserve"> </w:t>
      </w:r>
    </w:p>
    <w:p w14:paraId="637491F3" w14:textId="77777777" w:rsidR="00176A1A" w:rsidRDefault="00A06594">
      <w:pPr>
        <w:pBdr>
          <w:top w:val="nil"/>
          <w:left w:val="nil"/>
          <w:bottom w:val="nil"/>
          <w:right w:val="nil"/>
          <w:between w:val="nil"/>
        </w:pBdr>
        <w:jc w:val="center"/>
        <w:rPr>
          <w:sz w:val="24"/>
          <w:szCs w:val="24"/>
        </w:rPr>
      </w:pPr>
      <w:r>
        <w:rPr>
          <w:sz w:val="24"/>
          <w:szCs w:val="24"/>
        </w:rPr>
        <w:t>実施責任</w:t>
      </w:r>
    </w:p>
    <w:p w14:paraId="0A100C52" w14:textId="77777777" w:rsidR="00176A1A" w:rsidRDefault="00A06594">
      <w:pPr>
        <w:pBdr>
          <w:top w:val="nil"/>
          <w:left w:val="nil"/>
          <w:bottom w:val="nil"/>
          <w:right w:val="nil"/>
          <w:between w:val="nil"/>
        </w:pBdr>
        <w:jc w:val="center"/>
        <w:rPr>
          <w:sz w:val="24"/>
          <w:szCs w:val="24"/>
        </w:rPr>
      </w:pPr>
      <w:r>
        <w:rPr>
          <w:sz w:val="24"/>
          <w:szCs w:val="24"/>
        </w:rPr>
        <w:t>一般社団法人 日本血液学会 (JSH)</w:t>
      </w:r>
    </w:p>
    <w:p w14:paraId="24B54EA1" w14:textId="77777777" w:rsidR="00176A1A" w:rsidRDefault="00176A1A">
      <w:pPr>
        <w:pBdr>
          <w:top w:val="nil"/>
          <w:left w:val="nil"/>
          <w:bottom w:val="nil"/>
          <w:right w:val="nil"/>
          <w:between w:val="nil"/>
        </w:pBdr>
        <w:jc w:val="center"/>
        <w:rPr>
          <w:sz w:val="24"/>
          <w:szCs w:val="24"/>
        </w:rPr>
      </w:pPr>
    </w:p>
    <w:p w14:paraId="5A9629BD" w14:textId="77777777" w:rsidR="00176A1A" w:rsidRDefault="00176A1A">
      <w:pPr>
        <w:pBdr>
          <w:top w:val="nil"/>
          <w:left w:val="nil"/>
          <w:bottom w:val="nil"/>
          <w:right w:val="nil"/>
          <w:between w:val="nil"/>
        </w:pBdr>
        <w:jc w:val="center"/>
        <w:rPr>
          <w:sz w:val="24"/>
          <w:szCs w:val="24"/>
        </w:rPr>
      </w:pPr>
    </w:p>
    <w:p w14:paraId="4DCC1ACA" w14:textId="01CF2174" w:rsidR="00176A1A" w:rsidRDefault="00A06594">
      <w:pPr>
        <w:pBdr>
          <w:top w:val="nil"/>
          <w:left w:val="nil"/>
          <w:bottom w:val="nil"/>
          <w:right w:val="nil"/>
          <w:between w:val="nil"/>
        </w:pBdr>
        <w:jc w:val="center"/>
        <w:rPr>
          <w:sz w:val="24"/>
          <w:szCs w:val="24"/>
        </w:rPr>
      </w:pPr>
      <w:r>
        <w:rPr>
          <w:sz w:val="24"/>
          <w:szCs w:val="24"/>
        </w:rPr>
        <w:t>第2.1版　201</w:t>
      </w:r>
      <w:r w:rsidR="003F35DC">
        <w:rPr>
          <w:rFonts w:hint="eastAsia"/>
          <w:sz w:val="24"/>
          <w:szCs w:val="24"/>
        </w:rPr>
        <w:t>8</w:t>
      </w:r>
      <w:r>
        <w:rPr>
          <w:sz w:val="24"/>
          <w:szCs w:val="24"/>
        </w:rPr>
        <w:t>年10月22日　作成</w:t>
      </w:r>
    </w:p>
    <w:p w14:paraId="2A2C9D23" w14:textId="77777777" w:rsidR="00176A1A" w:rsidRDefault="00A06594">
      <w:pPr>
        <w:pBdr>
          <w:top w:val="nil"/>
          <w:left w:val="nil"/>
          <w:bottom w:val="nil"/>
          <w:right w:val="nil"/>
          <w:between w:val="nil"/>
        </w:pBdr>
      </w:pPr>
      <w:r>
        <w:br w:type="page"/>
      </w:r>
    </w:p>
    <w:p w14:paraId="0C9514D2" w14:textId="77777777" w:rsidR="00176A1A" w:rsidRDefault="00176A1A">
      <w:pPr>
        <w:pBdr>
          <w:top w:val="nil"/>
          <w:left w:val="nil"/>
          <w:bottom w:val="nil"/>
          <w:right w:val="nil"/>
          <w:between w:val="nil"/>
        </w:pBdr>
      </w:pPr>
    </w:p>
    <w:tbl>
      <w:tblPr>
        <w:tblStyle w:val="a5"/>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176A1A" w14:paraId="36AA90E7" w14:textId="77777777">
        <w:tc>
          <w:tcPr>
            <w:tcW w:w="45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4C6C3E" w14:textId="77777777" w:rsidR="00176A1A" w:rsidRDefault="00A06594">
            <w:pPr>
              <w:pBdr>
                <w:top w:val="nil"/>
                <w:left w:val="nil"/>
                <w:bottom w:val="nil"/>
                <w:right w:val="nil"/>
                <w:between w:val="nil"/>
              </w:pBdr>
              <w:spacing w:line="240" w:lineRule="auto"/>
              <w:jc w:val="center"/>
            </w:pPr>
            <w:r>
              <w:t>版数</w:t>
            </w:r>
          </w:p>
        </w:tc>
        <w:tc>
          <w:tcPr>
            <w:tcW w:w="451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E169F4" w14:textId="77777777" w:rsidR="00176A1A" w:rsidRDefault="00A06594">
            <w:pPr>
              <w:pBdr>
                <w:top w:val="nil"/>
                <w:left w:val="nil"/>
                <w:bottom w:val="nil"/>
                <w:right w:val="nil"/>
                <w:between w:val="nil"/>
              </w:pBdr>
              <w:spacing w:line="240" w:lineRule="auto"/>
              <w:jc w:val="center"/>
            </w:pPr>
            <w:r>
              <w:t>作成（改訂）年月日</w:t>
            </w:r>
          </w:p>
        </w:tc>
      </w:tr>
      <w:tr w:rsidR="00176A1A" w14:paraId="6CA514DA" w14:textId="77777777">
        <w:tc>
          <w:tcPr>
            <w:tcW w:w="4513" w:type="dxa"/>
            <w:shd w:val="clear" w:color="auto" w:fill="auto"/>
            <w:tcMar>
              <w:top w:w="100" w:type="dxa"/>
              <w:left w:w="100" w:type="dxa"/>
              <w:bottom w:w="100" w:type="dxa"/>
              <w:right w:w="100" w:type="dxa"/>
            </w:tcMar>
          </w:tcPr>
          <w:p w14:paraId="4885D0E6" w14:textId="77777777" w:rsidR="00176A1A" w:rsidRDefault="00A06594">
            <w:pPr>
              <w:spacing w:line="240" w:lineRule="auto"/>
              <w:jc w:val="center"/>
            </w:pPr>
            <w:r>
              <w:t>1.0</w:t>
            </w:r>
          </w:p>
        </w:tc>
        <w:tc>
          <w:tcPr>
            <w:tcW w:w="4513" w:type="dxa"/>
            <w:shd w:val="clear" w:color="auto" w:fill="auto"/>
            <w:tcMar>
              <w:top w:w="100" w:type="dxa"/>
              <w:left w:w="100" w:type="dxa"/>
              <w:bottom w:w="100" w:type="dxa"/>
              <w:right w:w="100" w:type="dxa"/>
            </w:tcMar>
          </w:tcPr>
          <w:p w14:paraId="50ABDF5F" w14:textId="77777777" w:rsidR="00176A1A" w:rsidRDefault="00A06594">
            <w:pPr>
              <w:spacing w:line="240" w:lineRule="auto"/>
              <w:jc w:val="center"/>
            </w:pPr>
            <w:r>
              <w:t>2016年10月17日</w:t>
            </w:r>
          </w:p>
        </w:tc>
      </w:tr>
      <w:tr w:rsidR="00176A1A" w14:paraId="4885FDEF" w14:textId="77777777">
        <w:trPr>
          <w:trHeight w:val="440"/>
        </w:trPr>
        <w:tc>
          <w:tcPr>
            <w:tcW w:w="4513" w:type="dxa"/>
            <w:shd w:val="clear" w:color="auto" w:fill="auto"/>
            <w:tcMar>
              <w:top w:w="100" w:type="dxa"/>
              <w:left w:w="100" w:type="dxa"/>
              <w:bottom w:w="100" w:type="dxa"/>
              <w:right w:w="100" w:type="dxa"/>
            </w:tcMar>
          </w:tcPr>
          <w:p w14:paraId="141DEB21" w14:textId="77777777" w:rsidR="00176A1A" w:rsidRDefault="00A06594">
            <w:pPr>
              <w:spacing w:line="240" w:lineRule="auto"/>
              <w:jc w:val="center"/>
            </w:pPr>
            <w:r>
              <w:t>2.0</w:t>
            </w:r>
          </w:p>
        </w:tc>
        <w:tc>
          <w:tcPr>
            <w:tcW w:w="4513" w:type="dxa"/>
            <w:shd w:val="clear" w:color="auto" w:fill="auto"/>
            <w:tcMar>
              <w:top w:w="100" w:type="dxa"/>
              <w:left w:w="100" w:type="dxa"/>
              <w:bottom w:w="100" w:type="dxa"/>
              <w:right w:w="100" w:type="dxa"/>
            </w:tcMar>
          </w:tcPr>
          <w:p w14:paraId="5AD2153F" w14:textId="77777777" w:rsidR="00176A1A" w:rsidRDefault="00A06594">
            <w:pPr>
              <w:spacing w:line="240" w:lineRule="auto"/>
              <w:jc w:val="center"/>
            </w:pPr>
            <w:r>
              <w:t>2017年8月14日</w:t>
            </w:r>
          </w:p>
        </w:tc>
      </w:tr>
      <w:tr w:rsidR="00176A1A" w14:paraId="04B24782" w14:textId="77777777">
        <w:tc>
          <w:tcPr>
            <w:tcW w:w="4513" w:type="dxa"/>
            <w:shd w:val="clear" w:color="auto" w:fill="auto"/>
            <w:tcMar>
              <w:top w:w="100" w:type="dxa"/>
              <w:left w:w="100" w:type="dxa"/>
              <w:bottom w:w="100" w:type="dxa"/>
              <w:right w:w="100" w:type="dxa"/>
            </w:tcMar>
          </w:tcPr>
          <w:p w14:paraId="576B90D1" w14:textId="77777777" w:rsidR="00176A1A" w:rsidRDefault="00A06594">
            <w:pPr>
              <w:pBdr>
                <w:top w:val="nil"/>
                <w:left w:val="nil"/>
                <w:bottom w:val="nil"/>
                <w:right w:val="nil"/>
                <w:between w:val="nil"/>
              </w:pBdr>
              <w:spacing w:line="240" w:lineRule="auto"/>
              <w:jc w:val="center"/>
            </w:pPr>
            <w:r>
              <w:t>2.1</w:t>
            </w:r>
          </w:p>
        </w:tc>
        <w:tc>
          <w:tcPr>
            <w:tcW w:w="4513" w:type="dxa"/>
            <w:shd w:val="clear" w:color="auto" w:fill="auto"/>
            <w:tcMar>
              <w:top w:w="100" w:type="dxa"/>
              <w:left w:w="100" w:type="dxa"/>
              <w:bottom w:w="100" w:type="dxa"/>
              <w:right w:w="100" w:type="dxa"/>
            </w:tcMar>
          </w:tcPr>
          <w:p w14:paraId="549F7758" w14:textId="77777777" w:rsidR="00176A1A" w:rsidRDefault="00A06594">
            <w:pPr>
              <w:pBdr>
                <w:top w:val="nil"/>
                <w:left w:val="nil"/>
                <w:bottom w:val="nil"/>
                <w:right w:val="nil"/>
                <w:between w:val="nil"/>
              </w:pBdr>
              <w:spacing w:line="240" w:lineRule="auto"/>
              <w:jc w:val="center"/>
            </w:pPr>
            <w:r>
              <w:t>2018年10月22日</w:t>
            </w:r>
          </w:p>
        </w:tc>
      </w:tr>
      <w:tr w:rsidR="00176A1A" w14:paraId="14C292F2" w14:textId="77777777">
        <w:tc>
          <w:tcPr>
            <w:tcW w:w="4513" w:type="dxa"/>
            <w:shd w:val="clear" w:color="auto" w:fill="auto"/>
            <w:tcMar>
              <w:top w:w="100" w:type="dxa"/>
              <w:left w:w="100" w:type="dxa"/>
              <w:bottom w:w="100" w:type="dxa"/>
              <w:right w:w="100" w:type="dxa"/>
            </w:tcMar>
          </w:tcPr>
          <w:p w14:paraId="466E0637" w14:textId="77777777" w:rsidR="00176A1A" w:rsidRDefault="00176A1A">
            <w:pPr>
              <w:pBdr>
                <w:top w:val="nil"/>
                <w:left w:val="nil"/>
                <w:bottom w:val="nil"/>
                <w:right w:val="nil"/>
                <w:between w:val="nil"/>
              </w:pBdr>
              <w:spacing w:line="240" w:lineRule="auto"/>
              <w:jc w:val="center"/>
            </w:pPr>
          </w:p>
        </w:tc>
        <w:tc>
          <w:tcPr>
            <w:tcW w:w="4513" w:type="dxa"/>
            <w:shd w:val="clear" w:color="auto" w:fill="auto"/>
            <w:tcMar>
              <w:top w:w="100" w:type="dxa"/>
              <w:left w:w="100" w:type="dxa"/>
              <w:bottom w:w="100" w:type="dxa"/>
              <w:right w:w="100" w:type="dxa"/>
            </w:tcMar>
          </w:tcPr>
          <w:p w14:paraId="05F14A78" w14:textId="77777777" w:rsidR="00176A1A" w:rsidRDefault="00176A1A">
            <w:pPr>
              <w:pBdr>
                <w:top w:val="nil"/>
                <w:left w:val="nil"/>
                <w:bottom w:val="nil"/>
                <w:right w:val="nil"/>
                <w:between w:val="nil"/>
              </w:pBdr>
              <w:spacing w:line="240" w:lineRule="auto"/>
              <w:jc w:val="center"/>
            </w:pPr>
          </w:p>
        </w:tc>
      </w:tr>
    </w:tbl>
    <w:p w14:paraId="078C0DFB" w14:textId="77777777" w:rsidR="00176A1A" w:rsidRDefault="00176A1A">
      <w:pPr>
        <w:pBdr>
          <w:top w:val="nil"/>
          <w:left w:val="nil"/>
          <w:bottom w:val="nil"/>
          <w:right w:val="nil"/>
          <w:between w:val="nil"/>
        </w:pBdr>
      </w:pPr>
    </w:p>
    <w:p w14:paraId="23011546" w14:textId="77777777" w:rsidR="00176A1A" w:rsidRDefault="00176A1A">
      <w:pPr>
        <w:pBdr>
          <w:top w:val="nil"/>
          <w:left w:val="nil"/>
          <w:bottom w:val="nil"/>
          <w:right w:val="nil"/>
          <w:between w:val="nil"/>
        </w:pBdr>
      </w:pPr>
    </w:p>
    <w:p w14:paraId="7B99F604" w14:textId="77777777" w:rsidR="00176A1A" w:rsidRDefault="00176A1A">
      <w:pPr>
        <w:pBdr>
          <w:top w:val="nil"/>
          <w:left w:val="nil"/>
          <w:bottom w:val="nil"/>
          <w:right w:val="nil"/>
          <w:between w:val="nil"/>
        </w:pBdr>
      </w:pPr>
    </w:p>
    <w:p w14:paraId="5C80049E" w14:textId="77777777" w:rsidR="00176A1A" w:rsidRDefault="00176A1A">
      <w:pPr>
        <w:pBdr>
          <w:top w:val="nil"/>
          <w:left w:val="nil"/>
          <w:bottom w:val="nil"/>
          <w:right w:val="nil"/>
          <w:between w:val="nil"/>
        </w:pBdr>
      </w:pPr>
    </w:p>
    <w:p w14:paraId="363E0355" w14:textId="77777777" w:rsidR="00176A1A" w:rsidRDefault="00176A1A">
      <w:pPr>
        <w:pBdr>
          <w:top w:val="nil"/>
          <w:left w:val="nil"/>
          <w:bottom w:val="nil"/>
          <w:right w:val="nil"/>
          <w:between w:val="nil"/>
        </w:pBdr>
      </w:pPr>
    </w:p>
    <w:p w14:paraId="041296DE" w14:textId="77777777" w:rsidR="00176A1A" w:rsidRDefault="00176A1A">
      <w:pPr>
        <w:pBdr>
          <w:top w:val="nil"/>
          <w:left w:val="nil"/>
          <w:bottom w:val="nil"/>
          <w:right w:val="nil"/>
          <w:between w:val="nil"/>
        </w:pBdr>
      </w:pPr>
    </w:p>
    <w:p w14:paraId="583284F5" w14:textId="77777777" w:rsidR="00176A1A" w:rsidRDefault="00176A1A">
      <w:pPr>
        <w:pBdr>
          <w:top w:val="nil"/>
          <w:left w:val="nil"/>
          <w:bottom w:val="nil"/>
          <w:right w:val="nil"/>
          <w:between w:val="nil"/>
        </w:pBdr>
      </w:pPr>
    </w:p>
    <w:p w14:paraId="2523A1B1" w14:textId="77777777" w:rsidR="00176A1A" w:rsidRDefault="00176A1A">
      <w:pPr>
        <w:pBdr>
          <w:top w:val="nil"/>
          <w:left w:val="nil"/>
          <w:bottom w:val="nil"/>
          <w:right w:val="nil"/>
          <w:between w:val="nil"/>
        </w:pBdr>
      </w:pPr>
    </w:p>
    <w:p w14:paraId="62FED259" w14:textId="77777777" w:rsidR="00176A1A" w:rsidRDefault="00176A1A">
      <w:pPr>
        <w:pBdr>
          <w:top w:val="nil"/>
          <w:left w:val="nil"/>
          <w:bottom w:val="nil"/>
          <w:right w:val="nil"/>
          <w:between w:val="nil"/>
        </w:pBdr>
      </w:pPr>
    </w:p>
    <w:p w14:paraId="64D8925F" w14:textId="77777777" w:rsidR="00176A1A" w:rsidRDefault="00176A1A">
      <w:pPr>
        <w:pBdr>
          <w:top w:val="nil"/>
          <w:left w:val="nil"/>
          <w:bottom w:val="nil"/>
          <w:right w:val="nil"/>
          <w:between w:val="nil"/>
        </w:pBdr>
      </w:pPr>
    </w:p>
    <w:p w14:paraId="637431E2" w14:textId="77777777" w:rsidR="00176A1A" w:rsidRDefault="00176A1A">
      <w:pPr>
        <w:pBdr>
          <w:top w:val="nil"/>
          <w:left w:val="nil"/>
          <w:bottom w:val="nil"/>
          <w:right w:val="nil"/>
          <w:between w:val="nil"/>
        </w:pBdr>
      </w:pPr>
    </w:p>
    <w:p w14:paraId="7BAA901A" w14:textId="77777777" w:rsidR="00176A1A" w:rsidRDefault="00176A1A">
      <w:pPr>
        <w:pBdr>
          <w:top w:val="nil"/>
          <w:left w:val="nil"/>
          <w:bottom w:val="nil"/>
          <w:right w:val="nil"/>
          <w:between w:val="nil"/>
        </w:pBdr>
      </w:pPr>
    </w:p>
    <w:p w14:paraId="59672FF4" w14:textId="77777777" w:rsidR="00176A1A" w:rsidRDefault="00176A1A">
      <w:pPr>
        <w:pBdr>
          <w:top w:val="nil"/>
          <w:left w:val="nil"/>
          <w:bottom w:val="nil"/>
          <w:right w:val="nil"/>
          <w:between w:val="nil"/>
        </w:pBdr>
      </w:pPr>
    </w:p>
    <w:p w14:paraId="66A77CE1" w14:textId="77777777" w:rsidR="00176A1A" w:rsidRDefault="00176A1A">
      <w:pPr>
        <w:pBdr>
          <w:top w:val="nil"/>
          <w:left w:val="nil"/>
          <w:bottom w:val="nil"/>
          <w:right w:val="nil"/>
          <w:between w:val="nil"/>
        </w:pBdr>
      </w:pPr>
    </w:p>
    <w:p w14:paraId="426EAA64" w14:textId="77777777" w:rsidR="00176A1A" w:rsidRDefault="00A06594">
      <w:pPr>
        <w:pBdr>
          <w:top w:val="nil"/>
          <w:left w:val="nil"/>
          <w:bottom w:val="nil"/>
          <w:right w:val="nil"/>
          <w:between w:val="nil"/>
        </w:pBdr>
      </w:pPr>
      <w:r>
        <w:t>機密情報に関する注意</w:t>
      </w:r>
    </w:p>
    <w:p w14:paraId="2A8B9253" w14:textId="77777777" w:rsidR="00176A1A" w:rsidRDefault="00A06594">
      <w:pPr>
        <w:pBdr>
          <w:top w:val="nil"/>
          <w:left w:val="nil"/>
          <w:bottom w:val="nil"/>
          <w:right w:val="nil"/>
          <w:between w:val="nil"/>
        </w:pBdr>
      </w:pPr>
      <w:r>
        <w:t>本研究実施計画書は、機密情報であり、本研究に参加する研究参加施設、研究責任者、研究分担者、CRC、研究審査委員会、倫理審査委員会、データセンター、検査実施機関等の研究関係者に対して提供されるものです。</w:t>
      </w:r>
    </w:p>
    <w:p w14:paraId="0B5DAC57" w14:textId="77777777" w:rsidR="006B4882" w:rsidRDefault="00A06594">
      <w:pPr>
        <w:pBdr>
          <w:top w:val="nil"/>
          <w:left w:val="nil"/>
          <w:bottom w:val="nil"/>
          <w:right w:val="nil"/>
          <w:between w:val="nil"/>
        </w:pBdr>
        <w:sectPr w:rsidR="006B4882">
          <w:headerReference w:type="default" r:id="rId7"/>
          <w:footerReference w:type="default" r:id="rId8"/>
          <w:headerReference w:type="first" r:id="rId9"/>
          <w:footerReference w:type="first" r:id="rId10"/>
          <w:pgSz w:w="11906" w:h="16838"/>
          <w:pgMar w:top="1440" w:right="1440" w:bottom="1440" w:left="1440" w:header="0" w:footer="720" w:gutter="0"/>
          <w:pgNumType w:start="1"/>
          <w:cols w:space="720"/>
          <w:titlePg/>
        </w:sectPr>
      </w:pPr>
      <w:r>
        <w:t>本研究実施計画書は、被験者に対して本研究の内容を説明する場合を除き、研究責任者の文書による同意なしに、いかなる第三者にも開示又は本研究の目的以外に利用することはできません。</w:t>
      </w:r>
      <w:r>
        <w:br w:type="page"/>
      </w:r>
    </w:p>
    <w:bookmarkStart w:id="1" w:name="_rsr3jo45flpi" w:colFirst="0" w:colLast="0" w:displacedByCustomXml="next"/>
    <w:bookmarkEnd w:id="1" w:displacedByCustomXml="next"/>
    <w:sdt>
      <w:sdtPr>
        <w:rPr>
          <w:rFonts w:ascii="ＭＳ 明朝" w:eastAsia="ＭＳ 明朝" w:hAnsi="ＭＳ 明朝" w:cs="ＭＳ 明朝"/>
          <w:color w:val="auto"/>
          <w:sz w:val="22"/>
          <w:szCs w:val="22"/>
          <w:lang w:val="ja-JP"/>
        </w:rPr>
        <w:id w:val="2113938766"/>
        <w:docPartObj>
          <w:docPartGallery w:val="Table of Contents"/>
          <w:docPartUnique/>
        </w:docPartObj>
      </w:sdtPr>
      <w:sdtEndPr>
        <w:rPr>
          <w:b/>
          <w:bCs/>
        </w:rPr>
      </w:sdtEndPr>
      <w:sdtContent>
        <w:p w14:paraId="620D9284" w14:textId="77777777" w:rsidR="00B50061" w:rsidRPr="00B50061" w:rsidRDefault="00B50061">
          <w:pPr>
            <w:pStyle w:val="a6"/>
            <w:rPr>
              <w:rFonts w:asciiTheme="minorEastAsia" w:eastAsiaTheme="minorEastAsia" w:hAnsiTheme="minorEastAsia"/>
              <w:color w:val="auto"/>
            </w:rPr>
          </w:pPr>
          <w:r w:rsidRPr="00B50061">
            <w:rPr>
              <w:rFonts w:asciiTheme="minorEastAsia" w:eastAsiaTheme="minorEastAsia" w:hAnsiTheme="minorEastAsia"/>
              <w:color w:val="auto"/>
            </w:rPr>
            <w:t>目次</w:t>
          </w:r>
        </w:p>
        <w:p w14:paraId="16FEF44B" w14:textId="35E61827" w:rsidR="006B4882" w:rsidRDefault="00B50061">
          <w:pPr>
            <w:pStyle w:val="10"/>
            <w:tabs>
              <w:tab w:val="right" w:leader="dot" w:pos="9016"/>
            </w:tabs>
            <w:rPr>
              <w:rFonts w:asciiTheme="minorHAnsi" w:eastAsiaTheme="minorEastAsia" w:hAnsiTheme="minorHAnsi" w:cstheme="minorBidi"/>
              <w:noProof/>
              <w:kern w:val="2"/>
              <w:sz w:val="21"/>
              <w:lang w:val="en-US"/>
            </w:rPr>
          </w:pPr>
          <w:r>
            <w:rPr>
              <w:b/>
              <w:bCs/>
              <w:lang w:val="ja-JP"/>
            </w:rPr>
            <w:fldChar w:fldCharType="begin"/>
          </w:r>
          <w:r>
            <w:rPr>
              <w:b/>
              <w:bCs/>
              <w:lang w:val="ja-JP"/>
            </w:rPr>
            <w:instrText xml:space="preserve"> TOC \o "1-3" \h \z \u </w:instrText>
          </w:r>
          <w:r>
            <w:rPr>
              <w:b/>
              <w:bCs/>
              <w:lang w:val="ja-JP"/>
            </w:rPr>
            <w:fldChar w:fldCharType="separate"/>
          </w:r>
          <w:hyperlink w:anchor="_Toc528138425" w:history="1">
            <w:r w:rsidR="006B4882" w:rsidRPr="002D7D51">
              <w:rPr>
                <w:rStyle w:val="a7"/>
                <w:noProof/>
              </w:rPr>
              <w:t>1. 概要</w:t>
            </w:r>
            <w:r w:rsidR="006B4882">
              <w:rPr>
                <w:noProof/>
                <w:webHidden/>
              </w:rPr>
              <w:tab/>
            </w:r>
            <w:r w:rsidR="006B4882">
              <w:rPr>
                <w:noProof/>
                <w:webHidden/>
              </w:rPr>
              <w:fldChar w:fldCharType="begin"/>
            </w:r>
            <w:r w:rsidR="006B4882">
              <w:rPr>
                <w:noProof/>
                <w:webHidden/>
              </w:rPr>
              <w:instrText xml:space="preserve"> PAGEREF _Toc528138425 \h </w:instrText>
            </w:r>
            <w:r w:rsidR="006B4882">
              <w:rPr>
                <w:noProof/>
                <w:webHidden/>
              </w:rPr>
            </w:r>
            <w:r w:rsidR="006B4882">
              <w:rPr>
                <w:noProof/>
                <w:webHidden/>
              </w:rPr>
              <w:fldChar w:fldCharType="separate"/>
            </w:r>
            <w:r w:rsidR="001B7E3C">
              <w:rPr>
                <w:noProof/>
                <w:webHidden/>
              </w:rPr>
              <w:t>1</w:t>
            </w:r>
            <w:r w:rsidR="006B4882">
              <w:rPr>
                <w:noProof/>
                <w:webHidden/>
              </w:rPr>
              <w:fldChar w:fldCharType="end"/>
            </w:r>
          </w:hyperlink>
        </w:p>
        <w:p w14:paraId="4DEEAD99" w14:textId="3822E900" w:rsidR="006B4882" w:rsidRDefault="00ED5323">
          <w:pPr>
            <w:pStyle w:val="10"/>
            <w:tabs>
              <w:tab w:val="right" w:leader="dot" w:pos="9016"/>
            </w:tabs>
            <w:rPr>
              <w:rFonts w:asciiTheme="minorHAnsi" w:eastAsiaTheme="minorEastAsia" w:hAnsiTheme="minorHAnsi" w:cstheme="minorBidi"/>
              <w:noProof/>
              <w:kern w:val="2"/>
              <w:sz w:val="21"/>
              <w:lang w:val="en-US"/>
            </w:rPr>
          </w:pPr>
          <w:hyperlink w:anchor="_Toc528138426" w:history="1">
            <w:r w:rsidR="006B4882" w:rsidRPr="002D7D51">
              <w:rPr>
                <w:rStyle w:val="a7"/>
                <w:noProof/>
              </w:rPr>
              <w:t>2. 背景</w:t>
            </w:r>
            <w:r w:rsidR="006B4882">
              <w:rPr>
                <w:noProof/>
                <w:webHidden/>
              </w:rPr>
              <w:tab/>
            </w:r>
            <w:r w:rsidR="006B4882">
              <w:rPr>
                <w:noProof/>
                <w:webHidden/>
              </w:rPr>
              <w:fldChar w:fldCharType="begin"/>
            </w:r>
            <w:r w:rsidR="006B4882">
              <w:rPr>
                <w:noProof/>
                <w:webHidden/>
              </w:rPr>
              <w:instrText xml:space="preserve"> PAGEREF _Toc528138426 \h </w:instrText>
            </w:r>
            <w:r w:rsidR="006B4882">
              <w:rPr>
                <w:noProof/>
                <w:webHidden/>
              </w:rPr>
            </w:r>
            <w:r w:rsidR="006B4882">
              <w:rPr>
                <w:noProof/>
                <w:webHidden/>
              </w:rPr>
              <w:fldChar w:fldCharType="separate"/>
            </w:r>
            <w:r w:rsidR="001B7E3C">
              <w:rPr>
                <w:noProof/>
                <w:webHidden/>
              </w:rPr>
              <w:t>2</w:t>
            </w:r>
            <w:r w:rsidR="006B4882">
              <w:rPr>
                <w:noProof/>
                <w:webHidden/>
              </w:rPr>
              <w:fldChar w:fldCharType="end"/>
            </w:r>
          </w:hyperlink>
        </w:p>
        <w:p w14:paraId="5886A3F1" w14:textId="074C61F4" w:rsidR="006B4882" w:rsidRDefault="00ED5323">
          <w:pPr>
            <w:pStyle w:val="20"/>
            <w:tabs>
              <w:tab w:val="right" w:leader="dot" w:pos="9016"/>
            </w:tabs>
            <w:rPr>
              <w:rFonts w:asciiTheme="minorHAnsi" w:eastAsiaTheme="minorEastAsia" w:hAnsiTheme="minorHAnsi" w:cstheme="minorBidi"/>
              <w:noProof/>
              <w:kern w:val="2"/>
              <w:sz w:val="21"/>
              <w:lang w:val="en-US"/>
            </w:rPr>
          </w:pPr>
          <w:hyperlink w:anchor="_Toc528138427" w:history="1">
            <w:r w:rsidR="006B4882" w:rsidRPr="002D7D51">
              <w:rPr>
                <w:rStyle w:val="a7"/>
                <w:noProof/>
              </w:rPr>
              <w:t>2.1. 対象疾患</w:t>
            </w:r>
            <w:r w:rsidR="006B4882">
              <w:rPr>
                <w:noProof/>
                <w:webHidden/>
              </w:rPr>
              <w:tab/>
            </w:r>
            <w:r w:rsidR="006B4882">
              <w:rPr>
                <w:noProof/>
                <w:webHidden/>
              </w:rPr>
              <w:fldChar w:fldCharType="begin"/>
            </w:r>
            <w:r w:rsidR="006B4882">
              <w:rPr>
                <w:noProof/>
                <w:webHidden/>
              </w:rPr>
              <w:instrText xml:space="preserve"> PAGEREF _Toc528138427 \h </w:instrText>
            </w:r>
            <w:r w:rsidR="006B4882">
              <w:rPr>
                <w:noProof/>
                <w:webHidden/>
              </w:rPr>
            </w:r>
            <w:r w:rsidR="006B4882">
              <w:rPr>
                <w:noProof/>
                <w:webHidden/>
              </w:rPr>
              <w:fldChar w:fldCharType="separate"/>
            </w:r>
            <w:r w:rsidR="001B7E3C">
              <w:rPr>
                <w:noProof/>
                <w:webHidden/>
              </w:rPr>
              <w:t>2</w:t>
            </w:r>
            <w:r w:rsidR="006B4882">
              <w:rPr>
                <w:noProof/>
                <w:webHidden/>
              </w:rPr>
              <w:fldChar w:fldCharType="end"/>
            </w:r>
          </w:hyperlink>
        </w:p>
        <w:p w14:paraId="404C3AD4" w14:textId="48C9B766" w:rsidR="006B4882" w:rsidRDefault="00ED5323">
          <w:pPr>
            <w:pStyle w:val="20"/>
            <w:tabs>
              <w:tab w:val="right" w:leader="dot" w:pos="9016"/>
            </w:tabs>
            <w:rPr>
              <w:rFonts w:asciiTheme="minorHAnsi" w:eastAsiaTheme="minorEastAsia" w:hAnsiTheme="minorHAnsi" w:cstheme="minorBidi"/>
              <w:noProof/>
              <w:kern w:val="2"/>
              <w:sz w:val="21"/>
              <w:lang w:val="en-US"/>
            </w:rPr>
          </w:pPr>
          <w:hyperlink w:anchor="_Toc528138428" w:history="1">
            <w:r w:rsidR="006B4882" w:rsidRPr="002D7D51">
              <w:rPr>
                <w:rStyle w:val="a7"/>
                <w:noProof/>
              </w:rPr>
              <w:t>2.2. わが国におけるMPNのコホート研究</w:t>
            </w:r>
            <w:r w:rsidR="006B4882">
              <w:rPr>
                <w:noProof/>
                <w:webHidden/>
              </w:rPr>
              <w:tab/>
            </w:r>
            <w:r w:rsidR="006B4882">
              <w:rPr>
                <w:noProof/>
                <w:webHidden/>
              </w:rPr>
              <w:fldChar w:fldCharType="begin"/>
            </w:r>
            <w:r w:rsidR="006B4882">
              <w:rPr>
                <w:noProof/>
                <w:webHidden/>
              </w:rPr>
              <w:instrText xml:space="preserve"> PAGEREF _Toc528138428 \h </w:instrText>
            </w:r>
            <w:r w:rsidR="006B4882">
              <w:rPr>
                <w:noProof/>
                <w:webHidden/>
              </w:rPr>
            </w:r>
            <w:r w:rsidR="006B4882">
              <w:rPr>
                <w:noProof/>
                <w:webHidden/>
              </w:rPr>
              <w:fldChar w:fldCharType="separate"/>
            </w:r>
            <w:r w:rsidR="001B7E3C">
              <w:rPr>
                <w:noProof/>
                <w:webHidden/>
              </w:rPr>
              <w:t>2</w:t>
            </w:r>
            <w:r w:rsidR="006B4882">
              <w:rPr>
                <w:noProof/>
                <w:webHidden/>
              </w:rPr>
              <w:fldChar w:fldCharType="end"/>
            </w:r>
          </w:hyperlink>
        </w:p>
        <w:p w14:paraId="4779AE88" w14:textId="3DCF61C7" w:rsidR="006B4882" w:rsidRDefault="00ED5323">
          <w:pPr>
            <w:pStyle w:val="20"/>
            <w:tabs>
              <w:tab w:val="right" w:leader="dot" w:pos="9016"/>
            </w:tabs>
            <w:rPr>
              <w:rFonts w:asciiTheme="minorHAnsi" w:eastAsiaTheme="minorEastAsia" w:hAnsiTheme="minorHAnsi" w:cstheme="minorBidi"/>
              <w:noProof/>
              <w:kern w:val="2"/>
              <w:sz w:val="21"/>
              <w:lang w:val="en-US"/>
            </w:rPr>
          </w:pPr>
          <w:hyperlink w:anchor="_Toc528138429" w:history="1">
            <w:r w:rsidR="006B4882" w:rsidRPr="002D7D51">
              <w:rPr>
                <w:rStyle w:val="a7"/>
                <w:noProof/>
              </w:rPr>
              <w:t>2.3. 日本血液学会による造血器腫瘍診療ガイドライン</w:t>
            </w:r>
            <w:r w:rsidR="006B4882">
              <w:rPr>
                <w:noProof/>
                <w:webHidden/>
              </w:rPr>
              <w:tab/>
            </w:r>
            <w:r w:rsidR="006B4882">
              <w:rPr>
                <w:noProof/>
                <w:webHidden/>
              </w:rPr>
              <w:fldChar w:fldCharType="begin"/>
            </w:r>
            <w:r w:rsidR="006B4882">
              <w:rPr>
                <w:noProof/>
                <w:webHidden/>
              </w:rPr>
              <w:instrText xml:space="preserve"> PAGEREF _Toc528138429 \h </w:instrText>
            </w:r>
            <w:r w:rsidR="006B4882">
              <w:rPr>
                <w:noProof/>
                <w:webHidden/>
              </w:rPr>
            </w:r>
            <w:r w:rsidR="006B4882">
              <w:rPr>
                <w:noProof/>
                <w:webHidden/>
              </w:rPr>
              <w:fldChar w:fldCharType="separate"/>
            </w:r>
            <w:r w:rsidR="001B7E3C">
              <w:rPr>
                <w:noProof/>
                <w:webHidden/>
              </w:rPr>
              <w:t>3</w:t>
            </w:r>
            <w:r w:rsidR="006B4882">
              <w:rPr>
                <w:noProof/>
                <w:webHidden/>
              </w:rPr>
              <w:fldChar w:fldCharType="end"/>
            </w:r>
          </w:hyperlink>
        </w:p>
        <w:p w14:paraId="2229773E" w14:textId="4E4BA8E3" w:rsidR="006B4882" w:rsidRDefault="00ED5323">
          <w:pPr>
            <w:pStyle w:val="20"/>
            <w:tabs>
              <w:tab w:val="right" w:leader="dot" w:pos="9016"/>
            </w:tabs>
            <w:rPr>
              <w:rFonts w:asciiTheme="minorHAnsi" w:eastAsiaTheme="minorEastAsia" w:hAnsiTheme="minorHAnsi" w:cstheme="minorBidi"/>
              <w:noProof/>
              <w:kern w:val="2"/>
              <w:sz w:val="21"/>
              <w:lang w:val="en-US"/>
            </w:rPr>
          </w:pPr>
          <w:hyperlink w:anchor="_Toc528138430" w:history="1">
            <w:r w:rsidR="006B4882" w:rsidRPr="002D7D51">
              <w:rPr>
                <w:rStyle w:val="a7"/>
                <w:noProof/>
              </w:rPr>
              <w:t>2.4. 本観察研究の根拠</w:t>
            </w:r>
            <w:r w:rsidR="006B4882">
              <w:rPr>
                <w:noProof/>
                <w:webHidden/>
              </w:rPr>
              <w:tab/>
            </w:r>
            <w:r w:rsidR="006B4882">
              <w:rPr>
                <w:noProof/>
                <w:webHidden/>
              </w:rPr>
              <w:fldChar w:fldCharType="begin"/>
            </w:r>
            <w:r w:rsidR="006B4882">
              <w:rPr>
                <w:noProof/>
                <w:webHidden/>
              </w:rPr>
              <w:instrText xml:space="preserve"> PAGEREF _Toc528138430 \h </w:instrText>
            </w:r>
            <w:r w:rsidR="006B4882">
              <w:rPr>
                <w:noProof/>
                <w:webHidden/>
              </w:rPr>
            </w:r>
            <w:r w:rsidR="006B4882">
              <w:rPr>
                <w:noProof/>
                <w:webHidden/>
              </w:rPr>
              <w:fldChar w:fldCharType="separate"/>
            </w:r>
            <w:r w:rsidR="001B7E3C">
              <w:rPr>
                <w:noProof/>
                <w:webHidden/>
              </w:rPr>
              <w:t>4</w:t>
            </w:r>
            <w:r w:rsidR="006B4882">
              <w:rPr>
                <w:noProof/>
                <w:webHidden/>
              </w:rPr>
              <w:fldChar w:fldCharType="end"/>
            </w:r>
          </w:hyperlink>
        </w:p>
        <w:p w14:paraId="2BD04537" w14:textId="1F39B0B7" w:rsidR="006B4882" w:rsidRDefault="00ED5323">
          <w:pPr>
            <w:pStyle w:val="10"/>
            <w:tabs>
              <w:tab w:val="right" w:leader="dot" w:pos="9016"/>
            </w:tabs>
            <w:rPr>
              <w:rFonts w:asciiTheme="minorHAnsi" w:eastAsiaTheme="minorEastAsia" w:hAnsiTheme="minorHAnsi" w:cstheme="minorBidi"/>
              <w:noProof/>
              <w:kern w:val="2"/>
              <w:sz w:val="21"/>
              <w:lang w:val="en-US"/>
            </w:rPr>
          </w:pPr>
          <w:hyperlink w:anchor="_Toc528138431" w:history="1">
            <w:r w:rsidR="006B4882" w:rsidRPr="002D7D51">
              <w:rPr>
                <w:rStyle w:val="a7"/>
                <w:noProof/>
              </w:rPr>
              <w:t>3. 目的</w:t>
            </w:r>
            <w:r w:rsidR="006B4882">
              <w:rPr>
                <w:noProof/>
                <w:webHidden/>
              </w:rPr>
              <w:tab/>
            </w:r>
            <w:r w:rsidR="006B4882">
              <w:rPr>
                <w:noProof/>
                <w:webHidden/>
              </w:rPr>
              <w:fldChar w:fldCharType="begin"/>
            </w:r>
            <w:r w:rsidR="006B4882">
              <w:rPr>
                <w:noProof/>
                <w:webHidden/>
              </w:rPr>
              <w:instrText xml:space="preserve"> PAGEREF _Toc528138431 \h </w:instrText>
            </w:r>
            <w:r w:rsidR="006B4882">
              <w:rPr>
                <w:noProof/>
                <w:webHidden/>
              </w:rPr>
            </w:r>
            <w:r w:rsidR="006B4882">
              <w:rPr>
                <w:noProof/>
                <w:webHidden/>
              </w:rPr>
              <w:fldChar w:fldCharType="separate"/>
            </w:r>
            <w:r w:rsidR="001B7E3C">
              <w:rPr>
                <w:noProof/>
                <w:webHidden/>
              </w:rPr>
              <w:t>4</w:t>
            </w:r>
            <w:r w:rsidR="006B4882">
              <w:rPr>
                <w:noProof/>
                <w:webHidden/>
              </w:rPr>
              <w:fldChar w:fldCharType="end"/>
            </w:r>
          </w:hyperlink>
        </w:p>
        <w:p w14:paraId="6FFC1197" w14:textId="588E7C31" w:rsidR="006B4882" w:rsidRDefault="00ED5323">
          <w:pPr>
            <w:pStyle w:val="20"/>
            <w:tabs>
              <w:tab w:val="right" w:leader="dot" w:pos="9016"/>
            </w:tabs>
            <w:rPr>
              <w:rFonts w:asciiTheme="minorHAnsi" w:eastAsiaTheme="minorEastAsia" w:hAnsiTheme="minorHAnsi" w:cstheme="minorBidi"/>
              <w:noProof/>
              <w:kern w:val="2"/>
              <w:sz w:val="21"/>
              <w:lang w:val="en-US"/>
            </w:rPr>
          </w:pPr>
          <w:hyperlink w:anchor="_Toc528138432" w:history="1">
            <w:r w:rsidR="006B4882" w:rsidRPr="002D7D51">
              <w:rPr>
                <w:rStyle w:val="a7"/>
                <w:noProof/>
              </w:rPr>
              <w:t>3.1. 主要目的</w:t>
            </w:r>
            <w:r w:rsidR="006B4882">
              <w:rPr>
                <w:noProof/>
                <w:webHidden/>
              </w:rPr>
              <w:tab/>
            </w:r>
            <w:r w:rsidR="006B4882">
              <w:rPr>
                <w:noProof/>
                <w:webHidden/>
              </w:rPr>
              <w:fldChar w:fldCharType="begin"/>
            </w:r>
            <w:r w:rsidR="006B4882">
              <w:rPr>
                <w:noProof/>
                <w:webHidden/>
              </w:rPr>
              <w:instrText xml:space="preserve"> PAGEREF _Toc528138432 \h </w:instrText>
            </w:r>
            <w:r w:rsidR="006B4882">
              <w:rPr>
                <w:noProof/>
                <w:webHidden/>
              </w:rPr>
            </w:r>
            <w:r w:rsidR="006B4882">
              <w:rPr>
                <w:noProof/>
                <w:webHidden/>
              </w:rPr>
              <w:fldChar w:fldCharType="separate"/>
            </w:r>
            <w:r w:rsidR="001B7E3C">
              <w:rPr>
                <w:noProof/>
                <w:webHidden/>
              </w:rPr>
              <w:t>5</w:t>
            </w:r>
            <w:r w:rsidR="006B4882">
              <w:rPr>
                <w:noProof/>
                <w:webHidden/>
              </w:rPr>
              <w:fldChar w:fldCharType="end"/>
            </w:r>
          </w:hyperlink>
        </w:p>
        <w:p w14:paraId="343BBA0E" w14:textId="3093C994" w:rsidR="006B4882" w:rsidRDefault="00ED5323">
          <w:pPr>
            <w:pStyle w:val="20"/>
            <w:tabs>
              <w:tab w:val="right" w:leader="dot" w:pos="9016"/>
            </w:tabs>
            <w:rPr>
              <w:rFonts w:asciiTheme="minorHAnsi" w:eastAsiaTheme="minorEastAsia" w:hAnsiTheme="minorHAnsi" w:cstheme="minorBidi"/>
              <w:noProof/>
              <w:kern w:val="2"/>
              <w:sz w:val="21"/>
              <w:lang w:val="en-US"/>
            </w:rPr>
          </w:pPr>
          <w:hyperlink w:anchor="_Toc528138433" w:history="1">
            <w:r w:rsidR="006B4882" w:rsidRPr="002D7D51">
              <w:rPr>
                <w:rStyle w:val="a7"/>
                <w:noProof/>
              </w:rPr>
              <w:t>3.2. 副次的目的</w:t>
            </w:r>
            <w:r w:rsidR="006B4882">
              <w:rPr>
                <w:noProof/>
                <w:webHidden/>
              </w:rPr>
              <w:tab/>
            </w:r>
            <w:r w:rsidR="006B4882">
              <w:rPr>
                <w:noProof/>
                <w:webHidden/>
              </w:rPr>
              <w:fldChar w:fldCharType="begin"/>
            </w:r>
            <w:r w:rsidR="006B4882">
              <w:rPr>
                <w:noProof/>
                <w:webHidden/>
              </w:rPr>
              <w:instrText xml:space="preserve"> PAGEREF _Toc528138433 \h </w:instrText>
            </w:r>
            <w:r w:rsidR="006B4882">
              <w:rPr>
                <w:noProof/>
                <w:webHidden/>
              </w:rPr>
            </w:r>
            <w:r w:rsidR="006B4882">
              <w:rPr>
                <w:noProof/>
                <w:webHidden/>
              </w:rPr>
              <w:fldChar w:fldCharType="separate"/>
            </w:r>
            <w:r w:rsidR="001B7E3C">
              <w:rPr>
                <w:noProof/>
                <w:webHidden/>
              </w:rPr>
              <w:t>5</w:t>
            </w:r>
            <w:r w:rsidR="006B4882">
              <w:rPr>
                <w:noProof/>
                <w:webHidden/>
              </w:rPr>
              <w:fldChar w:fldCharType="end"/>
            </w:r>
          </w:hyperlink>
        </w:p>
        <w:p w14:paraId="725D69A6" w14:textId="5EFC777F" w:rsidR="006B4882" w:rsidRDefault="00ED5323">
          <w:pPr>
            <w:pStyle w:val="20"/>
            <w:tabs>
              <w:tab w:val="right" w:leader="dot" w:pos="9016"/>
            </w:tabs>
            <w:rPr>
              <w:rFonts w:asciiTheme="minorHAnsi" w:eastAsiaTheme="minorEastAsia" w:hAnsiTheme="minorHAnsi" w:cstheme="minorBidi"/>
              <w:noProof/>
              <w:kern w:val="2"/>
              <w:sz w:val="21"/>
              <w:lang w:val="en-US"/>
            </w:rPr>
          </w:pPr>
          <w:hyperlink w:anchor="_Toc528138434" w:history="1">
            <w:r w:rsidR="006B4882" w:rsidRPr="002D7D51">
              <w:rPr>
                <w:rStyle w:val="a7"/>
                <w:noProof/>
              </w:rPr>
              <w:t>3.3. 探索的目的</w:t>
            </w:r>
            <w:r w:rsidR="006B4882">
              <w:rPr>
                <w:noProof/>
                <w:webHidden/>
              </w:rPr>
              <w:tab/>
            </w:r>
            <w:r w:rsidR="006B4882">
              <w:rPr>
                <w:noProof/>
                <w:webHidden/>
              </w:rPr>
              <w:fldChar w:fldCharType="begin"/>
            </w:r>
            <w:r w:rsidR="006B4882">
              <w:rPr>
                <w:noProof/>
                <w:webHidden/>
              </w:rPr>
              <w:instrText xml:space="preserve"> PAGEREF _Toc528138434 \h </w:instrText>
            </w:r>
            <w:r w:rsidR="006B4882">
              <w:rPr>
                <w:noProof/>
                <w:webHidden/>
              </w:rPr>
            </w:r>
            <w:r w:rsidR="006B4882">
              <w:rPr>
                <w:noProof/>
                <w:webHidden/>
              </w:rPr>
              <w:fldChar w:fldCharType="separate"/>
            </w:r>
            <w:r w:rsidR="001B7E3C">
              <w:rPr>
                <w:noProof/>
                <w:webHidden/>
              </w:rPr>
              <w:t>5</w:t>
            </w:r>
            <w:r w:rsidR="006B4882">
              <w:rPr>
                <w:noProof/>
                <w:webHidden/>
              </w:rPr>
              <w:fldChar w:fldCharType="end"/>
            </w:r>
          </w:hyperlink>
        </w:p>
        <w:p w14:paraId="04AAF8D9" w14:textId="774EFA4B" w:rsidR="006B4882" w:rsidRDefault="00ED5323">
          <w:pPr>
            <w:pStyle w:val="10"/>
            <w:tabs>
              <w:tab w:val="right" w:leader="dot" w:pos="9016"/>
            </w:tabs>
            <w:rPr>
              <w:rFonts w:asciiTheme="minorHAnsi" w:eastAsiaTheme="minorEastAsia" w:hAnsiTheme="minorHAnsi" w:cstheme="minorBidi"/>
              <w:noProof/>
              <w:kern w:val="2"/>
              <w:sz w:val="21"/>
              <w:lang w:val="en-US"/>
            </w:rPr>
          </w:pPr>
          <w:hyperlink w:anchor="_Toc528138435" w:history="1">
            <w:r w:rsidR="006B4882" w:rsidRPr="002D7D51">
              <w:rPr>
                <w:rStyle w:val="a7"/>
                <w:noProof/>
              </w:rPr>
              <w:t>4. デザイン</w:t>
            </w:r>
            <w:r w:rsidR="006B4882">
              <w:rPr>
                <w:noProof/>
                <w:webHidden/>
              </w:rPr>
              <w:tab/>
            </w:r>
            <w:r w:rsidR="006B4882">
              <w:rPr>
                <w:noProof/>
                <w:webHidden/>
              </w:rPr>
              <w:fldChar w:fldCharType="begin"/>
            </w:r>
            <w:r w:rsidR="006B4882">
              <w:rPr>
                <w:noProof/>
                <w:webHidden/>
              </w:rPr>
              <w:instrText xml:space="preserve"> PAGEREF _Toc528138435 \h </w:instrText>
            </w:r>
            <w:r w:rsidR="006B4882">
              <w:rPr>
                <w:noProof/>
                <w:webHidden/>
              </w:rPr>
            </w:r>
            <w:r w:rsidR="006B4882">
              <w:rPr>
                <w:noProof/>
                <w:webHidden/>
              </w:rPr>
              <w:fldChar w:fldCharType="separate"/>
            </w:r>
            <w:r w:rsidR="001B7E3C">
              <w:rPr>
                <w:noProof/>
                <w:webHidden/>
              </w:rPr>
              <w:t>5</w:t>
            </w:r>
            <w:r w:rsidR="006B4882">
              <w:rPr>
                <w:noProof/>
                <w:webHidden/>
              </w:rPr>
              <w:fldChar w:fldCharType="end"/>
            </w:r>
          </w:hyperlink>
        </w:p>
        <w:p w14:paraId="2E1953E8" w14:textId="0B8917CE" w:rsidR="006B4882" w:rsidRDefault="00ED5323">
          <w:pPr>
            <w:pStyle w:val="20"/>
            <w:tabs>
              <w:tab w:val="right" w:leader="dot" w:pos="9016"/>
            </w:tabs>
            <w:rPr>
              <w:rFonts w:asciiTheme="minorHAnsi" w:eastAsiaTheme="minorEastAsia" w:hAnsiTheme="minorHAnsi" w:cstheme="minorBidi"/>
              <w:noProof/>
              <w:kern w:val="2"/>
              <w:sz w:val="21"/>
              <w:lang w:val="en-US"/>
            </w:rPr>
          </w:pPr>
          <w:hyperlink w:anchor="_Toc528138436" w:history="1">
            <w:r w:rsidR="006B4882" w:rsidRPr="002D7D51">
              <w:rPr>
                <w:rStyle w:val="a7"/>
                <w:noProof/>
              </w:rPr>
              <w:t>4.1. 研究デザイン</w:t>
            </w:r>
            <w:r w:rsidR="006B4882">
              <w:rPr>
                <w:noProof/>
                <w:webHidden/>
              </w:rPr>
              <w:tab/>
            </w:r>
            <w:r w:rsidR="006B4882">
              <w:rPr>
                <w:noProof/>
                <w:webHidden/>
              </w:rPr>
              <w:fldChar w:fldCharType="begin"/>
            </w:r>
            <w:r w:rsidR="006B4882">
              <w:rPr>
                <w:noProof/>
                <w:webHidden/>
              </w:rPr>
              <w:instrText xml:space="preserve"> PAGEREF _Toc528138436 \h </w:instrText>
            </w:r>
            <w:r w:rsidR="006B4882">
              <w:rPr>
                <w:noProof/>
                <w:webHidden/>
              </w:rPr>
            </w:r>
            <w:r w:rsidR="006B4882">
              <w:rPr>
                <w:noProof/>
                <w:webHidden/>
              </w:rPr>
              <w:fldChar w:fldCharType="separate"/>
            </w:r>
            <w:r w:rsidR="001B7E3C">
              <w:rPr>
                <w:noProof/>
                <w:webHidden/>
              </w:rPr>
              <w:t>5</w:t>
            </w:r>
            <w:r w:rsidR="006B4882">
              <w:rPr>
                <w:noProof/>
                <w:webHidden/>
              </w:rPr>
              <w:fldChar w:fldCharType="end"/>
            </w:r>
          </w:hyperlink>
        </w:p>
        <w:p w14:paraId="1CB4B22A" w14:textId="621F663D" w:rsidR="006B4882" w:rsidRDefault="00ED5323">
          <w:pPr>
            <w:pStyle w:val="20"/>
            <w:tabs>
              <w:tab w:val="right" w:leader="dot" w:pos="9016"/>
            </w:tabs>
            <w:rPr>
              <w:rFonts w:asciiTheme="minorHAnsi" w:eastAsiaTheme="minorEastAsia" w:hAnsiTheme="minorHAnsi" w:cstheme="minorBidi"/>
              <w:noProof/>
              <w:kern w:val="2"/>
              <w:sz w:val="21"/>
              <w:lang w:val="en-US"/>
            </w:rPr>
          </w:pPr>
          <w:hyperlink w:anchor="_Toc528138437" w:history="1">
            <w:r w:rsidR="006B4882" w:rsidRPr="002D7D51">
              <w:rPr>
                <w:rStyle w:val="a7"/>
                <w:noProof/>
                <w:lang w:val="en-US"/>
              </w:rPr>
              <w:t xml:space="preserve">4.2. </w:t>
            </w:r>
            <w:r w:rsidR="006B4882" w:rsidRPr="002D7D51">
              <w:rPr>
                <w:rStyle w:val="a7"/>
                <w:noProof/>
              </w:rPr>
              <w:t>評価項目</w:t>
            </w:r>
            <w:r w:rsidR="006B4882">
              <w:rPr>
                <w:noProof/>
                <w:webHidden/>
              </w:rPr>
              <w:tab/>
            </w:r>
            <w:r w:rsidR="006B4882">
              <w:rPr>
                <w:noProof/>
                <w:webHidden/>
              </w:rPr>
              <w:fldChar w:fldCharType="begin"/>
            </w:r>
            <w:r w:rsidR="006B4882">
              <w:rPr>
                <w:noProof/>
                <w:webHidden/>
              </w:rPr>
              <w:instrText xml:space="preserve"> PAGEREF _Toc528138437 \h </w:instrText>
            </w:r>
            <w:r w:rsidR="006B4882">
              <w:rPr>
                <w:noProof/>
                <w:webHidden/>
              </w:rPr>
            </w:r>
            <w:r w:rsidR="006B4882">
              <w:rPr>
                <w:noProof/>
                <w:webHidden/>
              </w:rPr>
              <w:fldChar w:fldCharType="separate"/>
            </w:r>
            <w:r w:rsidR="001B7E3C">
              <w:rPr>
                <w:noProof/>
                <w:webHidden/>
              </w:rPr>
              <w:t>5</w:t>
            </w:r>
            <w:r w:rsidR="006B4882">
              <w:rPr>
                <w:noProof/>
                <w:webHidden/>
              </w:rPr>
              <w:fldChar w:fldCharType="end"/>
            </w:r>
          </w:hyperlink>
        </w:p>
        <w:p w14:paraId="5B23C8A7" w14:textId="09A782AF" w:rsidR="006B4882" w:rsidRDefault="00ED5323">
          <w:pPr>
            <w:pStyle w:val="30"/>
            <w:tabs>
              <w:tab w:val="right" w:leader="dot" w:pos="9016"/>
            </w:tabs>
            <w:rPr>
              <w:rFonts w:asciiTheme="minorHAnsi" w:eastAsiaTheme="minorEastAsia" w:hAnsiTheme="minorHAnsi" w:cstheme="minorBidi"/>
              <w:noProof/>
              <w:kern w:val="2"/>
              <w:sz w:val="21"/>
              <w:lang w:val="en-US"/>
            </w:rPr>
          </w:pPr>
          <w:hyperlink w:anchor="_Toc528138438" w:history="1">
            <w:r w:rsidR="006B4882" w:rsidRPr="002D7D51">
              <w:rPr>
                <w:rStyle w:val="a7"/>
                <w:noProof/>
                <w:lang w:val="en-US"/>
              </w:rPr>
              <w:t xml:space="preserve">4.2.1. </w:t>
            </w:r>
            <w:r w:rsidR="006B4882" w:rsidRPr="002D7D51">
              <w:rPr>
                <w:rStyle w:val="a7"/>
                <w:noProof/>
              </w:rPr>
              <w:t>主要評価項目</w:t>
            </w:r>
            <w:r w:rsidR="006B4882">
              <w:rPr>
                <w:noProof/>
                <w:webHidden/>
              </w:rPr>
              <w:tab/>
            </w:r>
            <w:r w:rsidR="006B4882">
              <w:rPr>
                <w:noProof/>
                <w:webHidden/>
              </w:rPr>
              <w:fldChar w:fldCharType="begin"/>
            </w:r>
            <w:r w:rsidR="006B4882">
              <w:rPr>
                <w:noProof/>
                <w:webHidden/>
              </w:rPr>
              <w:instrText xml:space="preserve"> PAGEREF _Toc528138438 \h </w:instrText>
            </w:r>
            <w:r w:rsidR="006B4882">
              <w:rPr>
                <w:noProof/>
                <w:webHidden/>
              </w:rPr>
            </w:r>
            <w:r w:rsidR="006B4882">
              <w:rPr>
                <w:noProof/>
                <w:webHidden/>
              </w:rPr>
              <w:fldChar w:fldCharType="separate"/>
            </w:r>
            <w:r w:rsidR="001B7E3C">
              <w:rPr>
                <w:noProof/>
                <w:webHidden/>
              </w:rPr>
              <w:t>5</w:t>
            </w:r>
            <w:r w:rsidR="006B4882">
              <w:rPr>
                <w:noProof/>
                <w:webHidden/>
              </w:rPr>
              <w:fldChar w:fldCharType="end"/>
            </w:r>
          </w:hyperlink>
        </w:p>
        <w:p w14:paraId="06D58EE1" w14:textId="7C0E18D5" w:rsidR="006B4882" w:rsidRDefault="00ED5323">
          <w:pPr>
            <w:pStyle w:val="30"/>
            <w:tabs>
              <w:tab w:val="right" w:leader="dot" w:pos="9016"/>
            </w:tabs>
            <w:rPr>
              <w:rFonts w:asciiTheme="minorHAnsi" w:eastAsiaTheme="minorEastAsia" w:hAnsiTheme="minorHAnsi" w:cstheme="minorBidi"/>
              <w:noProof/>
              <w:kern w:val="2"/>
              <w:sz w:val="21"/>
              <w:lang w:val="en-US"/>
            </w:rPr>
          </w:pPr>
          <w:hyperlink w:anchor="_Toc528138439" w:history="1">
            <w:r w:rsidR="006B4882" w:rsidRPr="002D7D51">
              <w:rPr>
                <w:rStyle w:val="a7"/>
                <w:noProof/>
              </w:rPr>
              <w:t>4.2.2. 副次評価項目</w:t>
            </w:r>
            <w:r w:rsidR="006B4882">
              <w:rPr>
                <w:noProof/>
                <w:webHidden/>
              </w:rPr>
              <w:tab/>
            </w:r>
            <w:r w:rsidR="006B4882">
              <w:rPr>
                <w:noProof/>
                <w:webHidden/>
              </w:rPr>
              <w:fldChar w:fldCharType="begin"/>
            </w:r>
            <w:r w:rsidR="006B4882">
              <w:rPr>
                <w:noProof/>
                <w:webHidden/>
              </w:rPr>
              <w:instrText xml:space="preserve"> PAGEREF _Toc528138439 \h </w:instrText>
            </w:r>
            <w:r w:rsidR="006B4882">
              <w:rPr>
                <w:noProof/>
                <w:webHidden/>
              </w:rPr>
            </w:r>
            <w:r w:rsidR="006B4882">
              <w:rPr>
                <w:noProof/>
                <w:webHidden/>
              </w:rPr>
              <w:fldChar w:fldCharType="separate"/>
            </w:r>
            <w:r w:rsidR="001B7E3C">
              <w:rPr>
                <w:noProof/>
                <w:webHidden/>
              </w:rPr>
              <w:t>5</w:t>
            </w:r>
            <w:r w:rsidR="006B4882">
              <w:rPr>
                <w:noProof/>
                <w:webHidden/>
              </w:rPr>
              <w:fldChar w:fldCharType="end"/>
            </w:r>
          </w:hyperlink>
        </w:p>
        <w:p w14:paraId="49D709E8" w14:textId="5B2827FF" w:rsidR="006B4882" w:rsidRDefault="00ED5323">
          <w:pPr>
            <w:pStyle w:val="30"/>
            <w:tabs>
              <w:tab w:val="right" w:leader="dot" w:pos="9016"/>
            </w:tabs>
            <w:rPr>
              <w:rFonts w:asciiTheme="minorHAnsi" w:eastAsiaTheme="minorEastAsia" w:hAnsiTheme="minorHAnsi" w:cstheme="minorBidi"/>
              <w:noProof/>
              <w:kern w:val="2"/>
              <w:sz w:val="21"/>
              <w:lang w:val="en-US"/>
            </w:rPr>
          </w:pPr>
          <w:hyperlink w:anchor="_Toc528138440" w:history="1">
            <w:r w:rsidR="006B4882" w:rsidRPr="002D7D51">
              <w:rPr>
                <w:rStyle w:val="a7"/>
                <w:noProof/>
              </w:rPr>
              <w:t>4.2.3. 探索的評価項目</w:t>
            </w:r>
            <w:r w:rsidR="006B4882">
              <w:rPr>
                <w:noProof/>
                <w:webHidden/>
              </w:rPr>
              <w:tab/>
            </w:r>
            <w:r w:rsidR="006B4882">
              <w:rPr>
                <w:noProof/>
                <w:webHidden/>
              </w:rPr>
              <w:fldChar w:fldCharType="begin"/>
            </w:r>
            <w:r w:rsidR="006B4882">
              <w:rPr>
                <w:noProof/>
                <w:webHidden/>
              </w:rPr>
              <w:instrText xml:space="preserve"> PAGEREF _Toc528138440 \h </w:instrText>
            </w:r>
            <w:r w:rsidR="006B4882">
              <w:rPr>
                <w:noProof/>
                <w:webHidden/>
              </w:rPr>
            </w:r>
            <w:r w:rsidR="006B4882">
              <w:rPr>
                <w:noProof/>
                <w:webHidden/>
              </w:rPr>
              <w:fldChar w:fldCharType="separate"/>
            </w:r>
            <w:r w:rsidR="001B7E3C">
              <w:rPr>
                <w:noProof/>
                <w:webHidden/>
              </w:rPr>
              <w:t>5</w:t>
            </w:r>
            <w:r w:rsidR="006B4882">
              <w:rPr>
                <w:noProof/>
                <w:webHidden/>
              </w:rPr>
              <w:fldChar w:fldCharType="end"/>
            </w:r>
          </w:hyperlink>
        </w:p>
        <w:p w14:paraId="59A3DDA6" w14:textId="63B64DF6" w:rsidR="006B4882" w:rsidRDefault="00ED5323">
          <w:pPr>
            <w:pStyle w:val="20"/>
            <w:tabs>
              <w:tab w:val="right" w:leader="dot" w:pos="9016"/>
            </w:tabs>
            <w:rPr>
              <w:rFonts w:asciiTheme="minorHAnsi" w:eastAsiaTheme="minorEastAsia" w:hAnsiTheme="minorHAnsi" w:cstheme="minorBidi"/>
              <w:noProof/>
              <w:kern w:val="2"/>
              <w:sz w:val="21"/>
              <w:lang w:val="en-US"/>
            </w:rPr>
          </w:pPr>
          <w:hyperlink w:anchor="_Toc528138441" w:history="1">
            <w:r w:rsidR="006B4882" w:rsidRPr="002D7D51">
              <w:rPr>
                <w:rStyle w:val="a7"/>
                <w:noProof/>
              </w:rPr>
              <w:t>4.3. 目標登録症例数</w:t>
            </w:r>
            <w:r w:rsidR="006B4882">
              <w:rPr>
                <w:noProof/>
                <w:webHidden/>
              </w:rPr>
              <w:tab/>
            </w:r>
            <w:r w:rsidR="006B4882">
              <w:rPr>
                <w:noProof/>
                <w:webHidden/>
              </w:rPr>
              <w:fldChar w:fldCharType="begin"/>
            </w:r>
            <w:r w:rsidR="006B4882">
              <w:rPr>
                <w:noProof/>
                <w:webHidden/>
              </w:rPr>
              <w:instrText xml:space="preserve"> PAGEREF _Toc528138441 \h </w:instrText>
            </w:r>
            <w:r w:rsidR="006B4882">
              <w:rPr>
                <w:noProof/>
                <w:webHidden/>
              </w:rPr>
            </w:r>
            <w:r w:rsidR="006B4882">
              <w:rPr>
                <w:noProof/>
                <w:webHidden/>
              </w:rPr>
              <w:fldChar w:fldCharType="separate"/>
            </w:r>
            <w:r w:rsidR="001B7E3C">
              <w:rPr>
                <w:noProof/>
                <w:webHidden/>
              </w:rPr>
              <w:t>5</w:t>
            </w:r>
            <w:r w:rsidR="006B4882">
              <w:rPr>
                <w:noProof/>
                <w:webHidden/>
              </w:rPr>
              <w:fldChar w:fldCharType="end"/>
            </w:r>
          </w:hyperlink>
        </w:p>
        <w:p w14:paraId="7E7B175F" w14:textId="34602F5D" w:rsidR="006B4882" w:rsidRDefault="00ED5323">
          <w:pPr>
            <w:pStyle w:val="20"/>
            <w:tabs>
              <w:tab w:val="right" w:leader="dot" w:pos="9016"/>
            </w:tabs>
            <w:rPr>
              <w:rFonts w:asciiTheme="minorHAnsi" w:eastAsiaTheme="minorEastAsia" w:hAnsiTheme="minorHAnsi" w:cstheme="minorBidi"/>
              <w:noProof/>
              <w:kern w:val="2"/>
              <w:sz w:val="21"/>
              <w:lang w:val="en-US"/>
            </w:rPr>
          </w:pPr>
          <w:hyperlink w:anchor="_Toc528138442" w:history="1">
            <w:r w:rsidR="006B4882" w:rsidRPr="002D7D51">
              <w:rPr>
                <w:rStyle w:val="a7"/>
                <w:noProof/>
              </w:rPr>
              <w:t>4.4. 研究期間</w:t>
            </w:r>
            <w:r w:rsidR="006B4882">
              <w:rPr>
                <w:noProof/>
                <w:webHidden/>
              </w:rPr>
              <w:tab/>
            </w:r>
            <w:r w:rsidR="006B4882">
              <w:rPr>
                <w:noProof/>
                <w:webHidden/>
              </w:rPr>
              <w:fldChar w:fldCharType="begin"/>
            </w:r>
            <w:r w:rsidR="006B4882">
              <w:rPr>
                <w:noProof/>
                <w:webHidden/>
              </w:rPr>
              <w:instrText xml:space="preserve"> PAGEREF _Toc528138442 \h </w:instrText>
            </w:r>
            <w:r w:rsidR="006B4882">
              <w:rPr>
                <w:noProof/>
                <w:webHidden/>
              </w:rPr>
            </w:r>
            <w:r w:rsidR="006B4882">
              <w:rPr>
                <w:noProof/>
                <w:webHidden/>
              </w:rPr>
              <w:fldChar w:fldCharType="separate"/>
            </w:r>
            <w:r w:rsidR="001B7E3C">
              <w:rPr>
                <w:noProof/>
                <w:webHidden/>
              </w:rPr>
              <w:t>5</w:t>
            </w:r>
            <w:r w:rsidR="006B4882">
              <w:rPr>
                <w:noProof/>
                <w:webHidden/>
              </w:rPr>
              <w:fldChar w:fldCharType="end"/>
            </w:r>
          </w:hyperlink>
        </w:p>
        <w:p w14:paraId="533C9132" w14:textId="1DC03C66" w:rsidR="006B4882" w:rsidRDefault="00ED5323">
          <w:pPr>
            <w:pStyle w:val="20"/>
            <w:tabs>
              <w:tab w:val="right" w:leader="dot" w:pos="9016"/>
            </w:tabs>
            <w:rPr>
              <w:rFonts w:asciiTheme="minorHAnsi" w:eastAsiaTheme="minorEastAsia" w:hAnsiTheme="minorHAnsi" w:cstheme="minorBidi"/>
              <w:noProof/>
              <w:kern w:val="2"/>
              <w:sz w:val="21"/>
              <w:lang w:val="en-US"/>
            </w:rPr>
          </w:pPr>
          <w:hyperlink w:anchor="_Toc528138443" w:history="1">
            <w:r w:rsidR="006B4882" w:rsidRPr="002D7D51">
              <w:rPr>
                <w:rStyle w:val="a7"/>
                <w:noProof/>
              </w:rPr>
              <w:t>4.5. 被験者のリスクと利益</w:t>
            </w:r>
            <w:r w:rsidR="006B4882">
              <w:rPr>
                <w:noProof/>
                <w:webHidden/>
              </w:rPr>
              <w:tab/>
            </w:r>
            <w:r w:rsidR="006B4882">
              <w:rPr>
                <w:noProof/>
                <w:webHidden/>
              </w:rPr>
              <w:fldChar w:fldCharType="begin"/>
            </w:r>
            <w:r w:rsidR="006B4882">
              <w:rPr>
                <w:noProof/>
                <w:webHidden/>
              </w:rPr>
              <w:instrText xml:space="preserve"> PAGEREF _Toc528138443 \h </w:instrText>
            </w:r>
            <w:r w:rsidR="006B4882">
              <w:rPr>
                <w:noProof/>
                <w:webHidden/>
              </w:rPr>
            </w:r>
            <w:r w:rsidR="006B4882">
              <w:rPr>
                <w:noProof/>
                <w:webHidden/>
              </w:rPr>
              <w:fldChar w:fldCharType="separate"/>
            </w:r>
            <w:r w:rsidR="001B7E3C">
              <w:rPr>
                <w:noProof/>
                <w:webHidden/>
              </w:rPr>
              <w:t>6</w:t>
            </w:r>
            <w:r w:rsidR="006B4882">
              <w:rPr>
                <w:noProof/>
                <w:webHidden/>
              </w:rPr>
              <w:fldChar w:fldCharType="end"/>
            </w:r>
          </w:hyperlink>
        </w:p>
        <w:p w14:paraId="559B0467" w14:textId="2A2AE158" w:rsidR="006B4882" w:rsidRDefault="00ED5323">
          <w:pPr>
            <w:pStyle w:val="10"/>
            <w:tabs>
              <w:tab w:val="right" w:leader="dot" w:pos="9016"/>
            </w:tabs>
            <w:rPr>
              <w:rFonts w:asciiTheme="minorHAnsi" w:eastAsiaTheme="minorEastAsia" w:hAnsiTheme="minorHAnsi" w:cstheme="minorBidi"/>
              <w:noProof/>
              <w:kern w:val="2"/>
              <w:sz w:val="21"/>
              <w:lang w:val="en-US"/>
            </w:rPr>
          </w:pPr>
          <w:hyperlink w:anchor="_Toc528138444" w:history="1">
            <w:r w:rsidR="006B4882" w:rsidRPr="002D7D51">
              <w:rPr>
                <w:rStyle w:val="a7"/>
                <w:noProof/>
              </w:rPr>
              <w:t>5. 対象</w:t>
            </w:r>
            <w:r w:rsidR="006B4882">
              <w:rPr>
                <w:noProof/>
                <w:webHidden/>
              </w:rPr>
              <w:tab/>
            </w:r>
            <w:r w:rsidR="006B4882">
              <w:rPr>
                <w:noProof/>
                <w:webHidden/>
              </w:rPr>
              <w:fldChar w:fldCharType="begin"/>
            </w:r>
            <w:r w:rsidR="006B4882">
              <w:rPr>
                <w:noProof/>
                <w:webHidden/>
              </w:rPr>
              <w:instrText xml:space="preserve"> PAGEREF _Toc528138444 \h </w:instrText>
            </w:r>
            <w:r w:rsidR="006B4882">
              <w:rPr>
                <w:noProof/>
                <w:webHidden/>
              </w:rPr>
            </w:r>
            <w:r w:rsidR="006B4882">
              <w:rPr>
                <w:noProof/>
                <w:webHidden/>
              </w:rPr>
              <w:fldChar w:fldCharType="separate"/>
            </w:r>
            <w:r w:rsidR="001B7E3C">
              <w:rPr>
                <w:noProof/>
                <w:webHidden/>
              </w:rPr>
              <w:t>6</w:t>
            </w:r>
            <w:r w:rsidR="006B4882">
              <w:rPr>
                <w:noProof/>
                <w:webHidden/>
              </w:rPr>
              <w:fldChar w:fldCharType="end"/>
            </w:r>
          </w:hyperlink>
        </w:p>
        <w:p w14:paraId="3704CA12" w14:textId="71859E7A" w:rsidR="006B4882" w:rsidRDefault="00ED5323">
          <w:pPr>
            <w:pStyle w:val="20"/>
            <w:tabs>
              <w:tab w:val="right" w:leader="dot" w:pos="9016"/>
            </w:tabs>
            <w:rPr>
              <w:rFonts w:asciiTheme="minorHAnsi" w:eastAsiaTheme="minorEastAsia" w:hAnsiTheme="minorHAnsi" w:cstheme="minorBidi"/>
              <w:noProof/>
              <w:kern w:val="2"/>
              <w:sz w:val="21"/>
              <w:lang w:val="en-US"/>
            </w:rPr>
          </w:pPr>
          <w:hyperlink w:anchor="_Toc528138445" w:history="1">
            <w:r w:rsidR="006B4882" w:rsidRPr="002D7D51">
              <w:rPr>
                <w:rStyle w:val="a7"/>
                <w:noProof/>
              </w:rPr>
              <w:t>5.1. 対象患者</w:t>
            </w:r>
            <w:r w:rsidR="006B4882">
              <w:rPr>
                <w:noProof/>
                <w:webHidden/>
              </w:rPr>
              <w:tab/>
            </w:r>
            <w:r w:rsidR="006B4882">
              <w:rPr>
                <w:noProof/>
                <w:webHidden/>
              </w:rPr>
              <w:fldChar w:fldCharType="begin"/>
            </w:r>
            <w:r w:rsidR="006B4882">
              <w:rPr>
                <w:noProof/>
                <w:webHidden/>
              </w:rPr>
              <w:instrText xml:space="preserve"> PAGEREF _Toc528138445 \h </w:instrText>
            </w:r>
            <w:r w:rsidR="006B4882">
              <w:rPr>
                <w:noProof/>
                <w:webHidden/>
              </w:rPr>
            </w:r>
            <w:r w:rsidR="006B4882">
              <w:rPr>
                <w:noProof/>
                <w:webHidden/>
              </w:rPr>
              <w:fldChar w:fldCharType="separate"/>
            </w:r>
            <w:r w:rsidR="001B7E3C">
              <w:rPr>
                <w:noProof/>
                <w:webHidden/>
              </w:rPr>
              <w:t>6</w:t>
            </w:r>
            <w:r w:rsidR="006B4882">
              <w:rPr>
                <w:noProof/>
                <w:webHidden/>
              </w:rPr>
              <w:fldChar w:fldCharType="end"/>
            </w:r>
          </w:hyperlink>
        </w:p>
        <w:p w14:paraId="4DC8E888" w14:textId="3F78CD92" w:rsidR="006B4882" w:rsidRDefault="00ED5323">
          <w:pPr>
            <w:pStyle w:val="20"/>
            <w:tabs>
              <w:tab w:val="right" w:leader="dot" w:pos="9016"/>
            </w:tabs>
            <w:rPr>
              <w:rFonts w:asciiTheme="minorHAnsi" w:eastAsiaTheme="minorEastAsia" w:hAnsiTheme="minorHAnsi" w:cstheme="minorBidi"/>
              <w:noProof/>
              <w:kern w:val="2"/>
              <w:sz w:val="21"/>
              <w:lang w:val="en-US"/>
            </w:rPr>
          </w:pPr>
          <w:hyperlink w:anchor="_Toc528138446" w:history="1">
            <w:r w:rsidR="006B4882" w:rsidRPr="002D7D51">
              <w:rPr>
                <w:rStyle w:val="a7"/>
                <w:noProof/>
              </w:rPr>
              <w:t>5.2. 選択基準</w:t>
            </w:r>
            <w:r w:rsidR="006B4882">
              <w:rPr>
                <w:noProof/>
                <w:webHidden/>
              </w:rPr>
              <w:tab/>
            </w:r>
            <w:r w:rsidR="006B4882">
              <w:rPr>
                <w:noProof/>
                <w:webHidden/>
              </w:rPr>
              <w:fldChar w:fldCharType="begin"/>
            </w:r>
            <w:r w:rsidR="006B4882">
              <w:rPr>
                <w:noProof/>
                <w:webHidden/>
              </w:rPr>
              <w:instrText xml:space="preserve"> PAGEREF _Toc528138446 \h </w:instrText>
            </w:r>
            <w:r w:rsidR="006B4882">
              <w:rPr>
                <w:noProof/>
                <w:webHidden/>
              </w:rPr>
            </w:r>
            <w:r w:rsidR="006B4882">
              <w:rPr>
                <w:noProof/>
                <w:webHidden/>
              </w:rPr>
              <w:fldChar w:fldCharType="separate"/>
            </w:r>
            <w:r w:rsidR="001B7E3C">
              <w:rPr>
                <w:noProof/>
                <w:webHidden/>
              </w:rPr>
              <w:t>6</w:t>
            </w:r>
            <w:r w:rsidR="006B4882">
              <w:rPr>
                <w:noProof/>
                <w:webHidden/>
              </w:rPr>
              <w:fldChar w:fldCharType="end"/>
            </w:r>
          </w:hyperlink>
        </w:p>
        <w:p w14:paraId="2F8D9B00" w14:textId="168BB10F" w:rsidR="006B4882" w:rsidRDefault="00ED5323">
          <w:pPr>
            <w:pStyle w:val="20"/>
            <w:tabs>
              <w:tab w:val="right" w:leader="dot" w:pos="9016"/>
            </w:tabs>
            <w:rPr>
              <w:rFonts w:asciiTheme="minorHAnsi" w:eastAsiaTheme="minorEastAsia" w:hAnsiTheme="minorHAnsi" w:cstheme="minorBidi"/>
              <w:noProof/>
              <w:kern w:val="2"/>
              <w:sz w:val="21"/>
              <w:lang w:val="en-US"/>
            </w:rPr>
          </w:pPr>
          <w:hyperlink w:anchor="_Toc528138447" w:history="1">
            <w:r w:rsidR="006B4882" w:rsidRPr="002D7D51">
              <w:rPr>
                <w:rStyle w:val="a7"/>
                <w:noProof/>
              </w:rPr>
              <w:t>5.3. 除外基準</w:t>
            </w:r>
            <w:r w:rsidR="006B4882">
              <w:rPr>
                <w:noProof/>
                <w:webHidden/>
              </w:rPr>
              <w:tab/>
            </w:r>
            <w:r w:rsidR="006B4882">
              <w:rPr>
                <w:noProof/>
                <w:webHidden/>
              </w:rPr>
              <w:fldChar w:fldCharType="begin"/>
            </w:r>
            <w:r w:rsidR="006B4882">
              <w:rPr>
                <w:noProof/>
                <w:webHidden/>
              </w:rPr>
              <w:instrText xml:space="preserve"> PAGEREF _Toc528138447 \h </w:instrText>
            </w:r>
            <w:r w:rsidR="006B4882">
              <w:rPr>
                <w:noProof/>
                <w:webHidden/>
              </w:rPr>
            </w:r>
            <w:r w:rsidR="006B4882">
              <w:rPr>
                <w:noProof/>
                <w:webHidden/>
              </w:rPr>
              <w:fldChar w:fldCharType="separate"/>
            </w:r>
            <w:r w:rsidR="001B7E3C">
              <w:rPr>
                <w:noProof/>
                <w:webHidden/>
              </w:rPr>
              <w:t>6</w:t>
            </w:r>
            <w:r w:rsidR="006B4882">
              <w:rPr>
                <w:noProof/>
                <w:webHidden/>
              </w:rPr>
              <w:fldChar w:fldCharType="end"/>
            </w:r>
          </w:hyperlink>
        </w:p>
        <w:p w14:paraId="6680108F" w14:textId="0EEA75FC" w:rsidR="006B4882" w:rsidRDefault="00ED5323">
          <w:pPr>
            <w:pStyle w:val="20"/>
            <w:tabs>
              <w:tab w:val="right" w:leader="dot" w:pos="9016"/>
            </w:tabs>
            <w:rPr>
              <w:rFonts w:asciiTheme="minorHAnsi" w:eastAsiaTheme="minorEastAsia" w:hAnsiTheme="minorHAnsi" w:cstheme="minorBidi"/>
              <w:noProof/>
              <w:kern w:val="2"/>
              <w:sz w:val="21"/>
              <w:lang w:val="en-US"/>
            </w:rPr>
          </w:pPr>
          <w:hyperlink w:anchor="_Toc528138448" w:history="1">
            <w:r w:rsidR="006B4882" w:rsidRPr="002D7D51">
              <w:rPr>
                <w:rStyle w:val="a7"/>
                <w:noProof/>
              </w:rPr>
              <w:t>5.4. 中止基準</w:t>
            </w:r>
            <w:r w:rsidR="006B4882">
              <w:rPr>
                <w:noProof/>
                <w:webHidden/>
              </w:rPr>
              <w:tab/>
            </w:r>
            <w:r w:rsidR="006B4882">
              <w:rPr>
                <w:noProof/>
                <w:webHidden/>
              </w:rPr>
              <w:fldChar w:fldCharType="begin"/>
            </w:r>
            <w:r w:rsidR="006B4882">
              <w:rPr>
                <w:noProof/>
                <w:webHidden/>
              </w:rPr>
              <w:instrText xml:space="preserve"> PAGEREF _Toc528138448 \h </w:instrText>
            </w:r>
            <w:r w:rsidR="006B4882">
              <w:rPr>
                <w:noProof/>
                <w:webHidden/>
              </w:rPr>
            </w:r>
            <w:r w:rsidR="006B4882">
              <w:rPr>
                <w:noProof/>
                <w:webHidden/>
              </w:rPr>
              <w:fldChar w:fldCharType="separate"/>
            </w:r>
            <w:r w:rsidR="001B7E3C">
              <w:rPr>
                <w:noProof/>
                <w:webHidden/>
              </w:rPr>
              <w:t>6</w:t>
            </w:r>
            <w:r w:rsidR="006B4882">
              <w:rPr>
                <w:noProof/>
                <w:webHidden/>
              </w:rPr>
              <w:fldChar w:fldCharType="end"/>
            </w:r>
          </w:hyperlink>
        </w:p>
        <w:p w14:paraId="5A083BAD" w14:textId="140AE9C7" w:rsidR="006B4882" w:rsidRDefault="00ED5323">
          <w:pPr>
            <w:pStyle w:val="20"/>
            <w:tabs>
              <w:tab w:val="right" w:leader="dot" w:pos="9016"/>
            </w:tabs>
            <w:rPr>
              <w:rFonts w:asciiTheme="minorHAnsi" w:eastAsiaTheme="minorEastAsia" w:hAnsiTheme="minorHAnsi" w:cstheme="minorBidi"/>
              <w:noProof/>
              <w:kern w:val="2"/>
              <w:sz w:val="21"/>
              <w:lang w:val="en-US"/>
            </w:rPr>
          </w:pPr>
          <w:hyperlink w:anchor="_Toc528138449" w:history="1">
            <w:r w:rsidR="006B4882" w:rsidRPr="002D7D51">
              <w:rPr>
                <w:rStyle w:val="a7"/>
                <w:noProof/>
              </w:rPr>
              <w:t>5.5. 診断基準</w:t>
            </w:r>
            <w:r w:rsidR="006B4882">
              <w:rPr>
                <w:noProof/>
                <w:webHidden/>
              </w:rPr>
              <w:tab/>
            </w:r>
            <w:r w:rsidR="006B4882">
              <w:rPr>
                <w:noProof/>
                <w:webHidden/>
              </w:rPr>
              <w:fldChar w:fldCharType="begin"/>
            </w:r>
            <w:r w:rsidR="006B4882">
              <w:rPr>
                <w:noProof/>
                <w:webHidden/>
              </w:rPr>
              <w:instrText xml:space="preserve"> PAGEREF _Toc528138449 \h </w:instrText>
            </w:r>
            <w:r w:rsidR="006B4882">
              <w:rPr>
                <w:noProof/>
                <w:webHidden/>
              </w:rPr>
            </w:r>
            <w:r w:rsidR="006B4882">
              <w:rPr>
                <w:noProof/>
                <w:webHidden/>
              </w:rPr>
              <w:fldChar w:fldCharType="separate"/>
            </w:r>
            <w:r w:rsidR="001B7E3C">
              <w:rPr>
                <w:noProof/>
                <w:webHidden/>
              </w:rPr>
              <w:t>7</w:t>
            </w:r>
            <w:r w:rsidR="006B4882">
              <w:rPr>
                <w:noProof/>
                <w:webHidden/>
              </w:rPr>
              <w:fldChar w:fldCharType="end"/>
            </w:r>
          </w:hyperlink>
        </w:p>
        <w:p w14:paraId="08E6541C" w14:textId="6A977D3F" w:rsidR="006B4882" w:rsidRDefault="00ED5323">
          <w:pPr>
            <w:pStyle w:val="30"/>
            <w:tabs>
              <w:tab w:val="right" w:leader="dot" w:pos="9016"/>
            </w:tabs>
            <w:rPr>
              <w:rFonts w:asciiTheme="minorHAnsi" w:eastAsiaTheme="minorEastAsia" w:hAnsiTheme="minorHAnsi" w:cstheme="minorBidi"/>
              <w:noProof/>
              <w:kern w:val="2"/>
              <w:sz w:val="21"/>
              <w:lang w:val="en-US"/>
            </w:rPr>
          </w:pPr>
          <w:hyperlink w:anchor="_Toc528138450" w:history="1">
            <w:r w:rsidR="006B4882" w:rsidRPr="002D7D51">
              <w:rPr>
                <w:rStyle w:val="a7"/>
                <w:noProof/>
              </w:rPr>
              <w:t>5.5.1. WHO分類改訂第4版(2017)</w:t>
            </w:r>
            <w:r w:rsidR="006B4882">
              <w:rPr>
                <w:noProof/>
                <w:webHidden/>
              </w:rPr>
              <w:tab/>
            </w:r>
            <w:r w:rsidR="006B4882">
              <w:rPr>
                <w:noProof/>
                <w:webHidden/>
              </w:rPr>
              <w:fldChar w:fldCharType="begin"/>
            </w:r>
            <w:r w:rsidR="006B4882">
              <w:rPr>
                <w:noProof/>
                <w:webHidden/>
              </w:rPr>
              <w:instrText xml:space="preserve"> PAGEREF _Toc528138450 \h </w:instrText>
            </w:r>
            <w:r w:rsidR="006B4882">
              <w:rPr>
                <w:noProof/>
                <w:webHidden/>
              </w:rPr>
            </w:r>
            <w:r w:rsidR="006B4882">
              <w:rPr>
                <w:noProof/>
                <w:webHidden/>
              </w:rPr>
              <w:fldChar w:fldCharType="separate"/>
            </w:r>
            <w:r w:rsidR="001B7E3C">
              <w:rPr>
                <w:noProof/>
                <w:webHidden/>
              </w:rPr>
              <w:t>7</w:t>
            </w:r>
            <w:r w:rsidR="006B4882">
              <w:rPr>
                <w:noProof/>
                <w:webHidden/>
              </w:rPr>
              <w:fldChar w:fldCharType="end"/>
            </w:r>
          </w:hyperlink>
        </w:p>
        <w:p w14:paraId="07357E1B" w14:textId="0E4C5A2B" w:rsidR="006B4882" w:rsidRDefault="00ED5323">
          <w:pPr>
            <w:pStyle w:val="30"/>
            <w:tabs>
              <w:tab w:val="right" w:leader="dot" w:pos="9016"/>
            </w:tabs>
            <w:rPr>
              <w:rFonts w:asciiTheme="minorHAnsi" w:eastAsiaTheme="minorEastAsia" w:hAnsiTheme="minorHAnsi" w:cstheme="minorBidi"/>
              <w:noProof/>
              <w:kern w:val="2"/>
              <w:sz w:val="21"/>
              <w:lang w:val="en-US"/>
            </w:rPr>
          </w:pPr>
          <w:hyperlink w:anchor="_Toc528138451" w:history="1">
            <w:r w:rsidR="006B4882" w:rsidRPr="002D7D51">
              <w:rPr>
                <w:rStyle w:val="a7"/>
                <w:noProof/>
              </w:rPr>
              <w:t>5.5.2. 遺伝子変異検査</w:t>
            </w:r>
            <w:r w:rsidR="006B4882">
              <w:rPr>
                <w:noProof/>
                <w:webHidden/>
              </w:rPr>
              <w:tab/>
            </w:r>
            <w:r w:rsidR="006B4882">
              <w:rPr>
                <w:noProof/>
                <w:webHidden/>
              </w:rPr>
              <w:fldChar w:fldCharType="begin"/>
            </w:r>
            <w:r w:rsidR="006B4882">
              <w:rPr>
                <w:noProof/>
                <w:webHidden/>
              </w:rPr>
              <w:instrText xml:space="preserve"> PAGEREF _Toc528138451 \h </w:instrText>
            </w:r>
            <w:r w:rsidR="006B4882">
              <w:rPr>
                <w:noProof/>
                <w:webHidden/>
              </w:rPr>
            </w:r>
            <w:r w:rsidR="006B4882">
              <w:rPr>
                <w:noProof/>
                <w:webHidden/>
              </w:rPr>
              <w:fldChar w:fldCharType="separate"/>
            </w:r>
            <w:r w:rsidR="001B7E3C">
              <w:rPr>
                <w:noProof/>
                <w:webHidden/>
              </w:rPr>
              <w:t>9</w:t>
            </w:r>
            <w:r w:rsidR="006B4882">
              <w:rPr>
                <w:noProof/>
                <w:webHidden/>
              </w:rPr>
              <w:fldChar w:fldCharType="end"/>
            </w:r>
          </w:hyperlink>
        </w:p>
        <w:p w14:paraId="2A3393AC" w14:textId="084C1BB9" w:rsidR="006B4882" w:rsidRDefault="00ED5323">
          <w:pPr>
            <w:pStyle w:val="10"/>
            <w:tabs>
              <w:tab w:val="right" w:leader="dot" w:pos="9016"/>
            </w:tabs>
            <w:rPr>
              <w:rFonts w:asciiTheme="minorHAnsi" w:eastAsiaTheme="minorEastAsia" w:hAnsiTheme="minorHAnsi" w:cstheme="minorBidi"/>
              <w:noProof/>
              <w:kern w:val="2"/>
              <w:sz w:val="21"/>
              <w:lang w:val="en-US"/>
            </w:rPr>
          </w:pPr>
          <w:hyperlink w:anchor="_Toc528138452" w:history="1">
            <w:r w:rsidR="006B4882" w:rsidRPr="002D7D51">
              <w:rPr>
                <w:rStyle w:val="a7"/>
                <w:noProof/>
              </w:rPr>
              <w:t>6. 手順</w:t>
            </w:r>
            <w:r w:rsidR="006B4882">
              <w:rPr>
                <w:noProof/>
                <w:webHidden/>
              </w:rPr>
              <w:tab/>
            </w:r>
            <w:r w:rsidR="006B4882">
              <w:rPr>
                <w:noProof/>
                <w:webHidden/>
              </w:rPr>
              <w:fldChar w:fldCharType="begin"/>
            </w:r>
            <w:r w:rsidR="006B4882">
              <w:rPr>
                <w:noProof/>
                <w:webHidden/>
              </w:rPr>
              <w:instrText xml:space="preserve"> PAGEREF _Toc528138452 \h </w:instrText>
            </w:r>
            <w:r w:rsidR="006B4882">
              <w:rPr>
                <w:noProof/>
                <w:webHidden/>
              </w:rPr>
            </w:r>
            <w:r w:rsidR="006B4882">
              <w:rPr>
                <w:noProof/>
                <w:webHidden/>
              </w:rPr>
              <w:fldChar w:fldCharType="separate"/>
            </w:r>
            <w:r w:rsidR="001B7E3C">
              <w:rPr>
                <w:noProof/>
                <w:webHidden/>
              </w:rPr>
              <w:t>9</w:t>
            </w:r>
            <w:r w:rsidR="006B4882">
              <w:rPr>
                <w:noProof/>
                <w:webHidden/>
              </w:rPr>
              <w:fldChar w:fldCharType="end"/>
            </w:r>
          </w:hyperlink>
        </w:p>
        <w:p w14:paraId="17B4FA5D" w14:textId="4FA5D03B" w:rsidR="006B4882" w:rsidRDefault="00ED5323">
          <w:pPr>
            <w:pStyle w:val="20"/>
            <w:tabs>
              <w:tab w:val="right" w:leader="dot" w:pos="9016"/>
            </w:tabs>
            <w:rPr>
              <w:rFonts w:asciiTheme="minorHAnsi" w:eastAsiaTheme="minorEastAsia" w:hAnsiTheme="minorHAnsi" w:cstheme="minorBidi"/>
              <w:noProof/>
              <w:kern w:val="2"/>
              <w:sz w:val="21"/>
              <w:lang w:val="en-US"/>
            </w:rPr>
          </w:pPr>
          <w:hyperlink w:anchor="_Toc528138453" w:history="1">
            <w:r w:rsidR="006B4882" w:rsidRPr="002D7D51">
              <w:rPr>
                <w:rStyle w:val="a7"/>
                <w:noProof/>
              </w:rPr>
              <w:t>6.1. スケジュール</w:t>
            </w:r>
            <w:r w:rsidR="006B4882">
              <w:rPr>
                <w:noProof/>
                <w:webHidden/>
              </w:rPr>
              <w:tab/>
            </w:r>
            <w:r w:rsidR="006B4882">
              <w:rPr>
                <w:noProof/>
                <w:webHidden/>
              </w:rPr>
              <w:fldChar w:fldCharType="begin"/>
            </w:r>
            <w:r w:rsidR="006B4882">
              <w:rPr>
                <w:noProof/>
                <w:webHidden/>
              </w:rPr>
              <w:instrText xml:space="preserve"> PAGEREF _Toc528138453 \h </w:instrText>
            </w:r>
            <w:r w:rsidR="006B4882">
              <w:rPr>
                <w:noProof/>
                <w:webHidden/>
              </w:rPr>
            </w:r>
            <w:r w:rsidR="006B4882">
              <w:rPr>
                <w:noProof/>
                <w:webHidden/>
              </w:rPr>
              <w:fldChar w:fldCharType="separate"/>
            </w:r>
            <w:r w:rsidR="001B7E3C">
              <w:rPr>
                <w:noProof/>
                <w:webHidden/>
              </w:rPr>
              <w:t>9</w:t>
            </w:r>
            <w:r w:rsidR="006B4882">
              <w:rPr>
                <w:noProof/>
                <w:webHidden/>
              </w:rPr>
              <w:fldChar w:fldCharType="end"/>
            </w:r>
          </w:hyperlink>
        </w:p>
        <w:p w14:paraId="14F58333" w14:textId="4F6EDB8C" w:rsidR="006B4882" w:rsidRDefault="00ED5323">
          <w:pPr>
            <w:pStyle w:val="10"/>
            <w:tabs>
              <w:tab w:val="right" w:leader="dot" w:pos="9016"/>
            </w:tabs>
            <w:rPr>
              <w:rFonts w:asciiTheme="minorHAnsi" w:eastAsiaTheme="minorEastAsia" w:hAnsiTheme="minorHAnsi" w:cstheme="minorBidi"/>
              <w:noProof/>
              <w:kern w:val="2"/>
              <w:sz w:val="21"/>
              <w:lang w:val="en-US"/>
            </w:rPr>
          </w:pPr>
          <w:hyperlink w:anchor="_Toc528138454" w:history="1">
            <w:r w:rsidR="006B4882" w:rsidRPr="002D7D51">
              <w:rPr>
                <w:rStyle w:val="a7"/>
                <w:noProof/>
              </w:rPr>
              <w:t>7. 評価</w:t>
            </w:r>
            <w:r w:rsidR="006B4882">
              <w:rPr>
                <w:noProof/>
                <w:webHidden/>
              </w:rPr>
              <w:tab/>
            </w:r>
            <w:r w:rsidR="006B4882">
              <w:rPr>
                <w:noProof/>
                <w:webHidden/>
              </w:rPr>
              <w:fldChar w:fldCharType="begin"/>
            </w:r>
            <w:r w:rsidR="006B4882">
              <w:rPr>
                <w:noProof/>
                <w:webHidden/>
              </w:rPr>
              <w:instrText xml:space="preserve"> PAGEREF _Toc528138454 \h </w:instrText>
            </w:r>
            <w:r w:rsidR="006B4882">
              <w:rPr>
                <w:noProof/>
                <w:webHidden/>
              </w:rPr>
            </w:r>
            <w:r w:rsidR="006B4882">
              <w:rPr>
                <w:noProof/>
                <w:webHidden/>
              </w:rPr>
              <w:fldChar w:fldCharType="separate"/>
            </w:r>
            <w:r w:rsidR="001B7E3C">
              <w:rPr>
                <w:noProof/>
                <w:webHidden/>
              </w:rPr>
              <w:t>11</w:t>
            </w:r>
            <w:r w:rsidR="006B4882">
              <w:rPr>
                <w:noProof/>
                <w:webHidden/>
              </w:rPr>
              <w:fldChar w:fldCharType="end"/>
            </w:r>
          </w:hyperlink>
        </w:p>
        <w:p w14:paraId="29B704F5" w14:textId="18014BED" w:rsidR="006B4882" w:rsidRDefault="00ED5323">
          <w:pPr>
            <w:pStyle w:val="20"/>
            <w:tabs>
              <w:tab w:val="right" w:leader="dot" w:pos="9016"/>
            </w:tabs>
            <w:rPr>
              <w:rFonts w:asciiTheme="minorHAnsi" w:eastAsiaTheme="minorEastAsia" w:hAnsiTheme="minorHAnsi" w:cstheme="minorBidi"/>
              <w:noProof/>
              <w:kern w:val="2"/>
              <w:sz w:val="21"/>
              <w:lang w:val="en-US"/>
            </w:rPr>
          </w:pPr>
          <w:hyperlink w:anchor="_Toc528138455" w:history="1">
            <w:r w:rsidR="006B4882" w:rsidRPr="002D7D51">
              <w:rPr>
                <w:rStyle w:val="a7"/>
                <w:noProof/>
                <w:lang w:val="en-US"/>
              </w:rPr>
              <w:t xml:space="preserve">7.1. </w:t>
            </w:r>
            <w:r w:rsidR="006B4882" w:rsidRPr="002D7D51">
              <w:rPr>
                <w:rStyle w:val="a7"/>
                <w:noProof/>
              </w:rPr>
              <w:t>主要評価項目</w:t>
            </w:r>
            <w:r w:rsidR="006B4882">
              <w:rPr>
                <w:noProof/>
                <w:webHidden/>
              </w:rPr>
              <w:tab/>
            </w:r>
            <w:r w:rsidR="006B4882">
              <w:rPr>
                <w:noProof/>
                <w:webHidden/>
              </w:rPr>
              <w:fldChar w:fldCharType="begin"/>
            </w:r>
            <w:r w:rsidR="006B4882">
              <w:rPr>
                <w:noProof/>
                <w:webHidden/>
              </w:rPr>
              <w:instrText xml:space="preserve"> PAGEREF _Toc528138455 \h </w:instrText>
            </w:r>
            <w:r w:rsidR="006B4882">
              <w:rPr>
                <w:noProof/>
                <w:webHidden/>
              </w:rPr>
            </w:r>
            <w:r w:rsidR="006B4882">
              <w:rPr>
                <w:noProof/>
                <w:webHidden/>
              </w:rPr>
              <w:fldChar w:fldCharType="separate"/>
            </w:r>
            <w:r w:rsidR="001B7E3C">
              <w:rPr>
                <w:noProof/>
                <w:webHidden/>
              </w:rPr>
              <w:t>11</w:t>
            </w:r>
            <w:r w:rsidR="006B4882">
              <w:rPr>
                <w:noProof/>
                <w:webHidden/>
              </w:rPr>
              <w:fldChar w:fldCharType="end"/>
            </w:r>
          </w:hyperlink>
        </w:p>
        <w:p w14:paraId="6D460524" w14:textId="65873ED5" w:rsidR="006B4882" w:rsidRDefault="00ED5323">
          <w:pPr>
            <w:pStyle w:val="20"/>
            <w:tabs>
              <w:tab w:val="right" w:leader="dot" w:pos="9016"/>
            </w:tabs>
            <w:rPr>
              <w:rFonts w:asciiTheme="minorHAnsi" w:eastAsiaTheme="minorEastAsia" w:hAnsiTheme="minorHAnsi" w:cstheme="minorBidi"/>
              <w:noProof/>
              <w:kern w:val="2"/>
              <w:sz w:val="21"/>
              <w:lang w:val="en-US"/>
            </w:rPr>
          </w:pPr>
          <w:hyperlink w:anchor="_Toc528138456" w:history="1">
            <w:r w:rsidR="006B4882" w:rsidRPr="002D7D51">
              <w:rPr>
                <w:rStyle w:val="a7"/>
                <w:noProof/>
              </w:rPr>
              <w:t>7.2. 副次評価項目</w:t>
            </w:r>
            <w:r w:rsidR="006B4882">
              <w:rPr>
                <w:noProof/>
                <w:webHidden/>
              </w:rPr>
              <w:tab/>
            </w:r>
            <w:r w:rsidR="006B4882">
              <w:rPr>
                <w:noProof/>
                <w:webHidden/>
              </w:rPr>
              <w:fldChar w:fldCharType="begin"/>
            </w:r>
            <w:r w:rsidR="006B4882">
              <w:rPr>
                <w:noProof/>
                <w:webHidden/>
              </w:rPr>
              <w:instrText xml:space="preserve"> PAGEREF _Toc528138456 \h </w:instrText>
            </w:r>
            <w:r w:rsidR="006B4882">
              <w:rPr>
                <w:noProof/>
                <w:webHidden/>
              </w:rPr>
            </w:r>
            <w:r w:rsidR="006B4882">
              <w:rPr>
                <w:noProof/>
                <w:webHidden/>
              </w:rPr>
              <w:fldChar w:fldCharType="separate"/>
            </w:r>
            <w:r w:rsidR="001B7E3C">
              <w:rPr>
                <w:noProof/>
                <w:webHidden/>
              </w:rPr>
              <w:t>12</w:t>
            </w:r>
            <w:r w:rsidR="006B4882">
              <w:rPr>
                <w:noProof/>
                <w:webHidden/>
              </w:rPr>
              <w:fldChar w:fldCharType="end"/>
            </w:r>
          </w:hyperlink>
        </w:p>
        <w:p w14:paraId="324023A0" w14:textId="740A984D" w:rsidR="006B4882" w:rsidRDefault="00ED5323">
          <w:pPr>
            <w:pStyle w:val="30"/>
            <w:tabs>
              <w:tab w:val="right" w:leader="dot" w:pos="9016"/>
            </w:tabs>
            <w:rPr>
              <w:rFonts w:asciiTheme="minorHAnsi" w:eastAsiaTheme="minorEastAsia" w:hAnsiTheme="minorHAnsi" w:cstheme="minorBidi"/>
              <w:noProof/>
              <w:kern w:val="2"/>
              <w:sz w:val="21"/>
              <w:lang w:val="en-US"/>
            </w:rPr>
          </w:pPr>
          <w:hyperlink w:anchor="_Toc528138457" w:history="1">
            <w:r w:rsidR="006B4882" w:rsidRPr="002D7D51">
              <w:rPr>
                <w:rStyle w:val="a7"/>
                <w:noProof/>
              </w:rPr>
              <w:t>7.2.1. 血栓症・出血性イベントの発症</w:t>
            </w:r>
            <w:r w:rsidR="006B4882">
              <w:rPr>
                <w:noProof/>
                <w:webHidden/>
              </w:rPr>
              <w:tab/>
            </w:r>
            <w:r w:rsidR="006B4882">
              <w:rPr>
                <w:noProof/>
                <w:webHidden/>
              </w:rPr>
              <w:fldChar w:fldCharType="begin"/>
            </w:r>
            <w:r w:rsidR="006B4882">
              <w:rPr>
                <w:noProof/>
                <w:webHidden/>
              </w:rPr>
              <w:instrText xml:space="preserve"> PAGEREF _Toc528138457 \h </w:instrText>
            </w:r>
            <w:r w:rsidR="006B4882">
              <w:rPr>
                <w:noProof/>
                <w:webHidden/>
              </w:rPr>
            </w:r>
            <w:r w:rsidR="006B4882">
              <w:rPr>
                <w:noProof/>
                <w:webHidden/>
              </w:rPr>
              <w:fldChar w:fldCharType="separate"/>
            </w:r>
            <w:r w:rsidR="001B7E3C">
              <w:rPr>
                <w:noProof/>
                <w:webHidden/>
              </w:rPr>
              <w:t>12</w:t>
            </w:r>
            <w:r w:rsidR="006B4882">
              <w:rPr>
                <w:noProof/>
                <w:webHidden/>
              </w:rPr>
              <w:fldChar w:fldCharType="end"/>
            </w:r>
          </w:hyperlink>
        </w:p>
        <w:p w14:paraId="61A37A2E" w14:textId="6ED200C8" w:rsidR="006B4882" w:rsidRDefault="00ED5323">
          <w:pPr>
            <w:pStyle w:val="30"/>
            <w:tabs>
              <w:tab w:val="right" w:leader="dot" w:pos="9016"/>
            </w:tabs>
            <w:rPr>
              <w:rFonts w:asciiTheme="minorHAnsi" w:eastAsiaTheme="minorEastAsia" w:hAnsiTheme="minorHAnsi" w:cstheme="minorBidi"/>
              <w:noProof/>
              <w:kern w:val="2"/>
              <w:sz w:val="21"/>
              <w:lang w:val="en-US"/>
            </w:rPr>
          </w:pPr>
          <w:hyperlink w:anchor="_Toc528138458" w:history="1">
            <w:r w:rsidR="006B4882" w:rsidRPr="002D7D51">
              <w:rPr>
                <w:rStyle w:val="a7"/>
                <w:noProof/>
              </w:rPr>
              <w:t>7.2.2. 白血病への移行</w:t>
            </w:r>
            <w:r w:rsidR="006B4882">
              <w:rPr>
                <w:noProof/>
                <w:webHidden/>
              </w:rPr>
              <w:tab/>
            </w:r>
            <w:r w:rsidR="006B4882">
              <w:rPr>
                <w:noProof/>
                <w:webHidden/>
              </w:rPr>
              <w:fldChar w:fldCharType="begin"/>
            </w:r>
            <w:r w:rsidR="006B4882">
              <w:rPr>
                <w:noProof/>
                <w:webHidden/>
              </w:rPr>
              <w:instrText xml:space="preserve"> PAGEREF _Toc528138458 \h </w:instrText>
            </w:r>
            <w:r w:rsidR="006B4882">
              <w:rPr>
                <w:noProof/>
                <w:webHidden/>
              </w:rPr>
            </w:r>
            <w:r w:rsidR="006B4882">
              <w:rPr>
                <w:noProof/>
                <w:webHidden/>
              </w:rPr>
              <w:fldChar w:fldCharType="separate"/>
            </w:r>
            <w:r w:rsidR="001B7E3C">
              <w:rPr>
                <w:noProof/>
                <w:webHidden/>
              </w:rPr>
              <w:t>12</w:t>
            </w:r>
            <w:r w:rsidR="006B4882">
              <w:rPr>
                <w:noProof/>
                <w:webHidden/>
              </w:rPr>
              <w:fldChar w:fldCharType="end"/>
            </w:r>
          </w:hyperlink>
        </w:p>
        <w:p w14:paraId="5793145F" w14:textId="643D271E" w:rsidR="006B4882" w:rsidRDefault="00ED5323">
          <w:pPr>
            <w:pStyle w:val="30"/>
            <w:tabs>
              <w:tab w:val="right" w:leader="dot" w:pos="9016"/>
            </w:tabs>
            <w:rPr>
              <w:rFonts w:asciiTheme="minorHAnsi" w:eastAsiaTheme="minorEastAsia" w:hAnsiTheme="minorHAnsi" w:cstheme="minorBidi"/>
              <w:noProof/>
              <w:kern w:val="2"/>
              <w:sz w:val="21"/>
              <w:lang w:val="en-US"/>
            </w:rPr>
          </w:pPr>
          <w:hyperlink w:anchor="_Toc528138459" w:history="1">
            <w:r w:rsidR="006B4882" w:rsidRPr="002D7D51">
              <w:rPr>
                <w:rStyle w:val="a7"/>
                <w:noProof/>
              </w:rPr>
              <w:t>7.2.3. 二次性骨髄線維症への移行</w:t>
            </w:r>
            <w:r w:rsidR="006B4882">
              <w:rPr>
                <w:noProof/>
                <w:webHidden/>
              </w:rPr>
              <w:tab/>
            </w:r>
            <w:r w:rsidR="006B4882">
              <w:rPr>
                <w:noProof/>
                <w:webHidden/>
              </w:rPr>
              <w:fldChar w:fldCharType="begin"/>
            </w:r>
            <w:r w:rsidR="006B4882">
              <w:rPr>
                <w:noProof/>
                <w:webHidden/>
              </w:rPr>
              <w:instrText xml:space="preserve"> PAGEREF _Toc528138459 \h </w:instrText>
            </w:r>
            <w:r w:rsidR="006B4882">
              <w:rPr>
                <w:noProof/>
                <w:webHidden/>
              </w:rPr>
            </w:r>
            <w:r w:rsidR="006B4882">
              <w:rPr>
                <w:noProof/>
                <w:webHidden/>
              </w:rPr>
              <w:fldChar w:fldCharType="separate"/>
            </w:r>
            <w:r w:rsidR="001B7E3C">
              <w:rPr>
                <w:noProof/>
                <w:webHidden/>
              </w:rPr>
              <w:t>12</w:t>
            </w:r>
            <w:r w:rsidR="006B4882">
              <w:rPr>
                <w:noProof/>
                <w:webHidden/>
              </w:rPr>
              <w:fldChar w:fldCharType="end"/>
            </w:r>
          </w:hyperlink>
        </w:p>
        <w:p w14:paraId="40815C4D" w14:textId="789C4113" w:rsidR="006B4882" w:rsidRDefault="00ED5323">
          <w:pPr>
            <w:pStyle w:val="30"/>
            <w:tabs>
              <w:tab w:val="right" w:leader="dot" w:pos="9016"/>
            </w:tabs>
            <w:rPr>
              <w:rFonts w:asciiTheme="minorHAnsi" w:eastAsiaTheme="minorEastAsia" w:hAnsiTheme="minorHAnsi" w:cstheme="minorBidi"/>
              <w:noProof/>
              <w:kern w:val="2"/>
              <w:sz w:val="21"/>
              <w:lang w:val="en-US"/>
            </w:rPr>
          </w:pPr>
          <w:hyperlink w:anchor="_Toc528138460" w:history="1">
            <w:r w:rsidR="006B4882" w:rsidRPr="002D7D51">
              <w:rPr>
                <w:rStyle w:val="a7"/>
                <w:noProof/>
              </w:rPr>
              <w:t>7.2.4. 真性多血症への移行</w:t>
            </w:r>
            <w:r w:rsidR="006B4882">
              <w:rPr>
                <w:noProof/>
                <w:webHidden/>
              </w:rPr>
              <w:tab/>
            </w:r>
            <w:r w:rsidR="006B4882">
              <w:rPr>
                <w:noProof/>
                <w:webHidden/>
              </w:rPr>
              <w:fldChar w:fldCharType="begin"/>
            </w:r>
            <w:r w:rsidR="006B4882">
              <w:rPr>
                <w:noProof/>
                <w:webHidden/>
              </w:rPr>
              <w:instrText xml:space="preserve"> PAGEREF _Toc528138460 \h </w:instrText>
            </w:r>
            <w:r w:rsidR="006B4882">
              <w:rPr>
                <w:noProof/>
                <w:webHidden/>
              </w:rPr>
            </w:r>
            <w:r w:rsidR="006B4882">
              <w:rPr>
                <w:noProof/>
                <w:webHidden/>
              </w:rPr>
              <w:fldChar w:fldCharType="separate"/>
            </w:r>
            <w:r w:rsidR="001B7E3C">
              <w:rPr>
                <w:noProof/>
                <w:webHidden/>
              </w:rPr>
              <w:t>13</w:t>
            </w:r>
            <w:r w:rsidR="006B4882">
              <w:rPr>
                <w:noProof/>
                <w:webHidden/>
              </w:rPr>
              <w:fldChar w:fldCharType="end"/>
            </w:r>
          </w:hyperlink>
        </w:p>
        <w:p w14:paraId="3DBEBD01" w14:textId="58C00F74" w:rsidR="006B4882" w:rsidRDefault="00ED5323">
          <w:pPr>
            <w:pStyle w:val="30"/>
            <w:tabs>
              <w:tab w:val="right" w:leader="dot" w:pos="9016"/>
            </w:tabs>
            <w:rPr>
              <w:rFonts w:asciiTheme="minorHAnsi" w:eastAsiaTheme="minorEastAsia" w:hAnsiTheme="minorHAnsi" w:cstheme="minorBidi"/>
              <w:noProof/>
              <w:kern w:val="2"/>
              <w:sz w:val="21"/>
              <w:lang w:val="en-US"/>
            </w:rPr>
          </w:pPr>
          <w:hyperlink w:anchor="_Toc528138461" w:history="1">
            <w:r w:rsidR="006B4882" w:rsidRPr="002D7D51">
              <w:rPr>
                <w:rStyle w:val="a7"/>
                <w:noProof/>
              </w:rPr>
              <w:t>7.2.5. 二次発がん</w:t>
            </w:r>
            <w:r w:rsidR="006B4882">
              <w:rPr>
                <w:noProof/>
                <w:webHidden/>
              </w:rPr>
              <w:tab/>
            </w:r>
            <w:r w:rsidR="006B4882">
              <w:rPr>
                <w:noProof/>
                <w:webHidden/>
              </w:rPr>
              <w:fldChar w:fldCharType="begin"/>
            </w:r>
            <w:r w:rsidR="006B4882">
              <w:rPr>
                <w:noProof/>
                <w:webHidden/>
              </w:rPr>
              <w:instrText xml:space="preserve"> PAGEREF _Toc528138461 \h </w:instrText>
            </w:r>
            <w:r w:rsidR="006B4882">
              <w:rPr>
                <w:noProof/>
                <w:webHidden/>
              </w:rPr>
            </w:r>
            <w:r w:rsidR="006B4882">
              <w:rPr>
                <w:noProof/>
                <w:webHidden/>
              </w:rPr>
              <w:fldChar w:fldCharType="separate"/>
            </w:r>
            <w:r w:rsidR="001B7E3C">
              <w:rPr>
                <w:noProof/>
                <w:webHidden/>
              </w:rPr>
              <w:t>13</w:t>
            </w:r>
            <w:r w:rsidR="006B4882">
              <w:rPr>
                <w:noProof/>
                <w:webHidden/>
              </w:rPr>
              <w:fldChar w:fldCharType="end"/>
            </w:r>
          </w:hyperlink>
        </w:p>
        <w:p w14:paraId="5965B0B2" w14:textId="1CCBC4FD" w:rsidR="006B4882" w:rsidRDefault="00ED5323">
          <w:pPr>
            <w:pStyle w:val="30"/>
            <w:tabs>
              <w:tab w:val="right" w:leader="dot" w:pos="9016"/>
            </w:tabs>
            <w:rPr>
              <w:rFonts w:asciiTheme="minorHAnsi" w:eastAsiaTheme="minorEastAsia" w:hAnsiTheme="minorHAnsi" w:cstheme="minorBidi"/>
              <w:noProof/>
              <w:kern w:val="2"/>
              <w:sz w:val="21"/>
              <w:lang w:val="en-US"/>
            </w:rPr>
          </w:pPr>
          <w:hyperlink w:anchor="_Toc528138462" w:history="1">
            <w:r w:rsidR="006B4882" w:rsidRPr="002D7D51">
              <w:rPr>
                <w:rStyle w:val="a7"/>
                <w:noProof/>
                <w:lang w:val="en-US"/>
              </w:rPr>
              <w:t>7.2.6. MPN-SAF TSS</w:t>
            </w:r>
            <w:r w:rsidR="006B4882">
              <w:rPr>
                <w:noProof/>
                <w:webHidden/>
              </w:rPr>
              <w:tab/>
            </w:r>
            <w:r w:rsidR="006B4882">
              <w:rPr>
                <w:noProof/>
                <w:webHidden/>
              </w:rPr>
              <w:fldChar w:fldCharType="begin"/>
            </w:r>
            <w:r w:rsidR="006B4882">
              <w:rPr>
                <w:noProof/>
                <w:webHidden/>
              </w:rPr>
              <w:instrText xml:space="preserve"> PAGEREF _Toc528138462 \h </w:instrText>
            </w:r>
            <w:r w:rsidR="006B4882">
              <w:rPr>
                <w:noProof/>
                <w:webHidden/>
              </w:rPr>
            </w:r>
            <w:r w:rsidR="006B4882">
              <w:rPr>
                <w:noProof/>
                <w:webHidden/>
              </w:rPr>
              <w:fldChar w:fldCharType="separate"/>
            </w:r>
            <w:r w:rsidR="001B7E3C">
              <w:rPr>
                <w:noProof/>
                <w:webHidden/>
              </w:rPr>
              <w:t>13</w:t>
            </w:r>
            <w:r w:rsidR="006B4882">
              <w:rPr>
                <w:noProof/>
                <w:webHidden/>
              </w:rPr>
              <w:fldChar w:fldCharType="end"/>
            </w:r>
          </w:hyperlink>
        </w:p>
        <w:p w14:paraId="2D3874A2" w14:textId="480A6E4D" w:rsidR="006B4882" w:rsidRDefault="00ED5323">
          <w:pPr>
            <w:pStyle w:val="20"/>
            <w:tabs>
              <w:tab w:val="right" w:leader="dot" w:pos="9016"/>
            </w:tabs>
            <w:rPr>
              <w:rFonts w:asciiTheme="minorHAnsi" w:eastAsiaTheme="minorEastAsia" w:hAnsiTheme="minorHAnsi" w:cstheme="minorBidi"/>
              <w:noProof/>
              <w:kern w:val="2"/>
              <w:sz w:val="21"/>
              <w:lang w:val="en-US"/>
            </w:rPr>
          </w:pPr>
          <w:hyperlink w:anchor="_Toc528138463" w:history="1">
            <w:r w:rsidR="006B4882" w:rsidRPr="002D7D51">
              <w:rPr>
                <w:rStyle w:val="a7"/>
                <w:noProof/>
              </w:rPr>
              <w:t>7.3. 探索的評価項目</w:t>
            </w:r>
            <w:r w:rsidR="006B4882">
              <w:rPr>
                <w:noProof/>
                <w:webHidden/>
              </w:rPr>
              <w:tab/>
            </w:r>
            <w:r w:rsidR="006B4882">
              <w:rPr>
                <w:noProof/>
                <w:webHidden/>
              </w:rPr>
              <w:fldChar w:fldCharType="begin"/>
            </w:r>
            <w:r w:rsidR="006B4882">
              <w:rPr>
                <w:noProof/>
                <w:webHidden/>
              </w:rPr>
              <w:instrText xml:space="preserve"> PAGEREF _Toc528138463 \h </w:instrText>
            </w:r>
            <w:r w:rsidR="006B4882">
              <w:rPr>
                <w:noProof/>
                <w:webHidden/>
              </w:rPr>
            </w:r>
            <w:r w:rsidR="006B4882">
              <w:rPr>
                <w:noProof/>
                <w:webHidden/>
              </w:rPr>
              <w:fldChar w:fldCharType="separate"/>
            </w:r>
            <w:r w:rsidR="001B7E3C">
              <w:rPr>
                <w:noProof/>
                <w:webHidden/>
              </w:rPr>
              <w:t>14</w:t>
            </w:r>
            <w:r w:rsidR="006B4882">
              <w:rPr>
                <w:noProof/>
                <w:webHidden/>
              </w:rPr>
              <w:fldChar w:fldCharType="end"/>
            </w:r>
          </w:hyperlink>
        </w:p>
        <w:p w14:paraId="69DF27C4" w14:textId="658B0478" w:rsidR="006B4882" w:rsidRDefault="00ED5323">
          <w:pPr>
            <w:pStyle w:val="30"/>
            <w:tabs>
              <w:tab w:val="right" w:leader="dot" w:pos="9016"/>
            </w:tabs>
            <w:rPr>
              <w:rFonts w:asciiTheme="minorHAnsi" w:eastAsiaTheme="minorEastAsia" w:hAnsiTheme="minorHAnsi" w:cstheme="minorBidi"/>
              <w:noProof/>
              <w:kern w:val="2"/>
              <w:sz w:val="21"/>
              <w:lang w:val="en-US"/>
            </w:rPr>
          </w:pPr>
          <w:hyperlink w:anchor="_Toc528138464" w:history="1">
            <w:r w:rsidR="006B4882" w:rsidRPr="002D7D51">
              <w:rPr>
                <w:rStyle w:val="a7"/>
                <w:noProof/>
              </w:rPr>
              <w:t>7.3.1. ゲノムDNAの保存</w:t>
            </w:r>
            <w:r w:rsidR="006B4882">
              <w:rPr>
                <w:noProof/>
                <w:webHidden/>
              </w:rPr>
              <w:tab/>
            </w:r>
            <w:r w:rsidR="006B4882">
              <w:rPr>
                <w:noProof/>
                <w:webHidden/>
              </w:rPr>
              <w:fldChar w:fldCharType="begin"/>
            </w:r>
            <w:r w:rsidR="006B4882">
              <w:rPr>
                <w:noProof/>
                <w:webHidden/>
              </w:rPr>
              <w:instrText xml:space="preserve"> PAGEREF _Toc528138464 \h </w:instrText>
            </w:r>
            <w:r w:rsidR="006B4882">
              <w:rPr>
                <w:noProof/>
                <w:webHidden/>
              </w:rPr>
            </w:r>
            <w:r w:rsidR="006B4882">
              <w:rPr>
                <w:noProof/>
                <w:webHidden/>
              </w:rPr>
              <w:fldChar w:fldCharType="separate"/>
            </w:r>
            <w:r w:rsidR="001B7E3C">
              <w:rPr>
                <w:noProof/>
                <w:webHidden/>
              </w:rPr>
              <w:t>14</w:t>
            </w:r>
            <w:r w:rsidR="006B4882">
              <w:rPr>
                <w:noProof/>
                <w:webHidden/>
              </w:rPr>
              <w:fldChar w:fldCharType="end"/>
            </w:r>
          </w:hyperlink>
        </w:p>
        <w:p w14:paraId="31057DE5" w14:textId="61CF5012" w:rsidR="006B4882" w:rsidRDefault="00ED5323">
          <w:pPr>
            <w:pStyle w:val="10"/>
            <w:tabs>
              <w:tab w:val="right" w:leader="dot" w:pos="9016"/>
            </w:tabs>
            <w:rPr>
              <w:rFonts w:asciiTheme="minorHAnsi" w:eastAsiaTheme="minorEastAsia" w:hAnsiTheme="minorHAnsi" w:cstheme="minorBidi"/>
              <w:noProof/>
              <w:kern w:val="2"/>
              <w:sz w:val="21"/>
              <w:lang w:val="en-US"/>
            </w:rPr>
          </w:pPr>
          <w:hyperlink w:anchor="_Toc528138465" w:history="1">
            <w:r w:rsidR="006B4882" w:rsidRPr="002D7D51">
              <w:rPr>
                <w:rStyle w:val="a7"/>
                <w:noProof/>
              </w:rPr>
              <w:t>8. 統計解析</w:t>
            </w:r>
            <w:r w:rsidR="006B4882">
              <w:rPr>
                <w:noProof/>
                <w:webHidden/>
              </w:rPr>
              <w:tab/>
            </w:r>
            <w:r w:rsidR="006B4882">
              <w:rPr>
                <w:noProof/>
                <w:webHidden/>
              </w:rPr>
              <w:fldChar w:fldCharType="begin"/>
            </w:r>
            <w:r w:rsidR="006B4882">
              <w:rPr>
                <w:noProof/>
                <w:webHidden/>
              </w:rPr>
              <w:instrText xml:space="preserve"> PAGEREF _Toc528138465 \h </w:instrText>
            </w:r>
            <w:r w:rsidR="006B4882">
              <w:rPr>
                <w:noProof/>
                <w:webHidden/>
              </w:rPr>
            </w:r>
            <w:r w:rsidR="006B4882">
              <w:rPr>
                <w:noProof/>
                <w:webHidden/>
              </w:rPr>
              <w:fldChar w:fldCharType="separate"/>
            </w:r>
            <w:r w:rsidR="001B7E3C">
              <w:rPr>
                <w:noProof/>
                <w:webHidden/>
              </w:rPr>
              <w:t>14</w:t>
            </w:r>
            <w:r w:rsidR="006B4882">
              <w:rPr>
                <w:noProof/>
                <w:webHidden/>
              </w:rPr>
              <w:fldChar w:fldCharType="end"/>
            </w:r>
          </w:hyperlink>
        </w:p>
        <w:p w14:paraId="3ABB7F0D" w14:textId="4BAF00C2" w:rsidR="006B4882" w:rsidRDefault="00ED5323">
          <w:pPr>
            <w:pStyle w:val="20"/>
            <w:tabs>
              <w:tab w:val="right" w:leader="dot" w:pos="9016"/>
            </w:tabs>
            <w:rPr>
              <w:rFonts w:asciiTheme="minorHAnsi" w:eastAsiaTheme="minorEastAsia" w:hAnsiTheme="minorHAnsi" w:cstheme="minorBidi"/>
              <w:noProof/>
              <w:kern w:val="2"/>
              <w:sz w:val="21"/>
              <w:lang w:val="en-US"/>
            </w:rPr>
          </w:pPr>
          <w:hyperlink w:anchor="_Toc528138466" w:history="1">
            <w:r w:rsidR="006B4882" w:rsidRPr="002D7D51">
              <w:rPr>
                <w:rStyle w:val="a7"/>
                <w:noProof/>
              </w:rPr>
              <w:t>8.1. 解析対象集団</w:t>
            </w:r>
            <w:r w:rsidR="006B4882">
              <w:rPr>
                <w:noProof/>
                <w:webHidden/>
              </w:rPr>
              <w:tab/>
            </w:r>
            <w:r w:rsidR="006B4882">
              <w:rPr>
                <w:noProof/>
                <w:webHidden/>
              </w:rPr>
              <w:fldChar w:fldCharType="begin"/>
            </w:r>
            <w:r w:rsidR="006B4882">
              <w:rPr>
                <w:noProof/>
                <w:webHidden/>
              </w:rPr>
              <w:instrText xml:space="preserve"> PAGEREF _Toc528138466 \h </w:instrText>
            </w:r>
            <w:r w:rsidR="006B4882">
              <w:rPr>
                <w:noProof/>
                <w:webHidden/>
              </w:rPr>
            </w:r>
            <w:r w:rsidR="006B4882">
              <w:rPr>
                <w:noProof/>
                <w:webHidden/>
              </w:rPr>
              <w:fldChar w:fldCharType="separate"/>
            </w:r>
            <w:r w:rsidR="001B7E3C">
              <w:rPr>
                <w:noProof/>
                <w:webHidden/>
              </w:rPr>
              <w:t>14</w:t>
            </w:r>
            <w:r w:rsidR="006B4882">
              <w:rPr>
                <w:noProof/>
                <w:webHidden/>
              </w:rPr>
              <w:fldChar w:fldCharType="end"/>
            </w:r>
          </w:hyperlink>
        </w:p>
        <w:p w14:paraId="4605ECCA" w14:textId="537A7D4F" w:rsidR="006B4882" w:rsidRDefault="00ED5323">
          <w:pPr>
            <w:pStyle w:val="20"/>
            <w:tabs>
              <w:tab w:val="right" w:leader="dot" w:pos="9016"/>
            </w:tabs>
            <w:rPr>
              <w:rFonts w:asciiTheme="minorHAnsi" w:eastAsiaTheme="minorEastAsia" w:hAnsiTheme="minorHAnsi" w:cstheme="minorBidi"/>
              <w:noProof/>
              <w:kern w:val="2"/>
              <w:sz w:val="21"/>
              <w:lang w:val="en-US"/>
            </w:rPr>
          </w:pPr>
          <w:hyperlink w:anchor="_Toc528138467" w:history="1">
            <w:r w:rsidR="006B4882" w:rsidRPr="002D7D51">
              <w:rPr>
                <w:rStyle w:val="a7"/>
                <w:noProof/>
              </w:rPr>
              <w:t>8.2. 予定症例数と根拠</w:t>
            </w:r>
            <w:r w:rsidR="006B4882">
              <w:rPr>
                <w:noProof/>
                <w:webHidden/>
              </w:rPr>
              <w:tab/>
            </w:r>
            <w:r w:rsidR="006B4882">
              <w:rPr>
                <w:noProof/>
                <w:webHidden/>
              </w:rPr>
              <w:fldChar w:fldCharType="begin"/>
            </w:r>
            <w:r w:rsidR="006B4882">
              <w:rPr>
                <w:noProof/>
                <w:webHidden/>
              </w:rPr>
              <w:instrText xml:space="preserve"> PAGEREF _Toc528138467 \h </w:instrText>
            </w:r>
            <w:r w:rsidR="006B4882">
              <w:rPr>
                <w:noProof/>
                <w:webHidden/>
              </w:rPr>
            </w:r>
            <w:r w:rsidR="006B4882">
              <w:rPr>
                <w:noProof/>
                <w:webHidden/>
              </w:rPr>
              <w:fldChar w:fldCharType="separate"/>
            </w:r>
            <w:r w:rsidR="001B7E3C">
              <w:rPr>
                <w:noProof/>
                <w:webHidden/>
              </w:rPr>
              <w:t>15</w:t>
            </w:r>
            <w:r w:rsidR="006B4882">
              <w:rPr>
                <w:noProof/>
                <w:webHidden/>
              </w:rPr>
              <w:fldChar w:fldCharType="end"/>
            </w:r>
          </w:hyperlink>
        </w:p>
        <w:p w14:paraId="6C59DDC4" w14:textId="5CDC1034" w:rsidR="006B4882" w:rsidRDefault="00ED5323">
          <w:pPr>
            <w:pStyle w:val="20"/>
            <w:tabs>
              <w:tab w:val="right" w:leader="dot" w:pos="9016"/>
            </w:tabs>
            <w:rPr>
              <w:rFonts w:asciiTheme="minorHAnsi" w:eastAsiaTheme="minorEastAsia" w:hAnsiTheme="minorHAnsi" w:cstheme="minorBidi"/>
              <w:noProof/>
              <w:kern w:val="2"/>
              <w:sz w:val="21"/>
              <w:lang w:val="en-US"/>
            </w:rPr>
          </w:pPr>
          <w:hyperlink w:anchor="_Toc528138468" w:history="1">
            <w:r w:rsidR="006B4882" w:rsidRPr="002D7D51">
              <w:rPr>
                <w:rStyle w:val="a7"/>
                <w:noProof/>
              </w:rPr>
              <w:t>8.3. 研究期間</w:t>
            </w:r>
            <w:r w:rsidR="006B4882">
              <w:rPr>
                <w:noProof/>
                <w:webHidden/>
              </w:rPr>
              <w:tab/>
            </w:r>
            <w:r w:rsidR="006B4882">
              <w:rPr>
                <w:noProof/>
                <w:webHidden/>
              </w:rPr>
              <w:fldChar w:fldCharType="begin"/>
            </w:r>
            <w:r w:rsidR="006B4882">
              <w:rPr>
                <w:noProof/>
                <w:webHidden/>
              </w:rPr>
              <w:instrText xml:space="preserve"> PAGEREF _Toc528138468 \h </w:instrText>
            </w:r>
            <w:r w:rsidR="006B4882">
              <w:rPr>
                <w:noProof/>
                <w:webHidden/>
              </w:rPr>
            </w:r>
            <w:r w:rsidR="006B4882">
              <w:rPr>
                <w:noProof/>
                <w:webHidden/>
              </w:rPr>
              <w:fldChar w:fldCharType="separate"/>
            </w:r>
            <w:r w:rsidR="001B7E3C">
              <w:rPr>
                <w:noProof/>
                <w:webHidden/>
              </w:rPr>
              <w:t>15</w:t>
            </w:r>
            <w:r w:rsidR="006B4882">
              <w:rPr>
                <w:noProof/>
                <w:webHidden/>
              </w:rPr>
              <w:fldChar w:fldCharType="end"/>
            </w:r>
          </w:hyperlink>
        </w:p>
        <w:p w14:paraId="4E9DA6FB" w14:textId="55FA34AD" w:rsidR="006B4882" w:rsidRDefault="00ED5323">
          <w:pPr>
            <w:pStyle w:val="20"/>
            <w:tabs>
              <w:tab w:val="right" w:leader="dot" w:pos="9016"/>
            </w:tabs>
            <w:rPr>
              <w:rFonts w:asciiTheme="minorHAnsi" w:eastAsiaTheme="minorEastAsia" w:hAnsiTheme="minorHAnsi" w:cstheme="minorBidi"/>
              <w:noProof/>
              <w:kern w:val="2"/>
              <w:sz w:val="21"/>
              <w:lang w:val="en-US"/>
            </w:rPr>
          </w:pPr>
          <w:hyperlink w:anchor="_Toc528138469" w:history="1">
            <w:r w:rsidR="006B4882" w:rsidRPr="002D7D51">
              <w:rPr>
                <w:rStyle w:val="a7"/>
                <w:noProof/>
              </w:rPr>
              <w:t>8.4. 統計手法</w:t>
            </w:r>
            <w:r w:rsidR="006B4882">
              <w:rPr>
                <w:noProof/>
                <w:webHidden/>
              </w:rPr>
              <w:tab/>
            </w:r>
            <w:r w:rsidR="006B4882">
              <w:rPr>
                <w:noProof/>
                <w:webHidden/>
              </w:rPr>
              <w:fldChar w:fldCharType="begin"/>
            </w:r>
            <w:r w:rsidR="006B4882">
              <w:rPr>
                <w:noProof/>
                <w:webHidden/>
              </w:rPr>
              <w:instrText xml:space="preserve"> PAGEREF _Toc528138469 \h </w:instrText>
            </w:r>
            <w:r w:rsidR="006B4882">
              <w:rPr>
                <w:noProof/>
                <w:webHidden/>
              </w:rPr>
            </w:r>
            <w:r w:rsidR="006B4882">
              <w:rPr>
                <w:noProof/>
                <w:webHidden/>
              </w:rPr>
              <w:fldChar w:fldCharType="separate"/>
            </w:r>
            <w:r w:rsidR="001B7E3C">
              <w:rPr>
                <w:noProof/>
                <w:webHidden/>
              </w:rPr>
              <w:t>15</w:t>
            </w:r>
            <w:r w:rsidR="006B4882">
              <w:rPr>
                <w:noProof/>
                <w:webHidden/>
              </w:rPr>
              <w:fldChar w:fldCharType="end"/>
            </w:r>
          </w:hyperlink>
        </w:p>
        <w:p w14:paraId="111BD1EA" w14:textId="433AF3C0" w:rsidR="006B4882" w:rsidRDefault="00ED5323">
          <w:pPr>
            <w:pStyle w:val="10"/>
            <w:tabs>
              <w:tab w:val="right" w:leader="dot" w:pos="9016"/>
            </w:tabs>
            <w:rPr>
              <w:rFonts w:asciiTheme="minorHAnsi" w:eastAsiaTheme="minorEastAsia" w:hAnsiTheme="minorHAnsi" w:cstheme="minorBidi"/>
              <w:noProof/>
              <w:kern w:val="2"/>
              <w:sz w:val="21"/>
              <w:lang w:val="en-US"/>
            </w:rPr>
          </w:pPr>
          <w:hyperlink w:anchor="_Toc528138470" w:history="1">
            <w:r w:rsidR="006B4882" w:rsidRPr="002D7D51">
              <w:rPr>
                <w:rStyle w:val="a7"/>
                <w:noProof/>
              </w:rPr>
              <w:t>9. 倫理</w:t>
            </w:r>
            <w:r w:rsidR="006B4882">
              <w:rPr>
                <w:noProof/>
                <w:webHidden/>
              </w:rPr>
              <w:tab/>
            </w:r>
            <w:r w:rsidR="006B4882">
              <w:rPr>
                <w:noProof/>
                <w:webHidden/>
              </w:rPr>
              <w:fldChar w:fldCharType="begin"/>
            </w:r>
            <w:r w:rsidR="006B4882">
              <w:rPr>
                <w:noProof/>
                <w:webHidden/>
              </w:rPr>
              <w:instrText xml:space="preserve"> PAGEREF _Toc528138470 \h </w:instrText>
            </w:r>
            <w:r w:rsidR="006B4882">
              <w:rPr>
                <w:noProof/>
                <w:webHidden/>
              </w:rPr>
            </w:r>
            <w:r w:rsidR="006B4882">
              <w:rPr>
                <w:noProof/>
                <w:webHidden/>
              </w:rPr>
              <w:fldChar w:fldCharType="separate"/>
            </w:r>
            <w:r w:rsidR="001B7E3C">
              <w:rPr>
                <w:noProof/>
                <w:webHidden/>
              </w:rPr>
              <w:t>16</w:t>
            </w:r>
            <w:r w:rsidR="006B4882">
              <w:rPr>
                <w:noProof/>
                <w:webHidden/>
              </w:rPr>
              <w:fldChar w:fldCharType="end"/>
            </w:r>
          </w:hyperlink>
        </w:p>
        <w:p w14:paraId="7350B29B" w14:textId="41610DFA" w:rsidR="006B4882" w:rsidRDefault="00ED5323">
          <w:pPr>
            <w:pStyle w:val="20"/>
            <w:tabs>
              <w:tab w:val="right" w:leader="dot" w:pos="9016"/>
            </w:tabs>
            <w:rPr>
              <w:rFonts w:asciiTheme="minorHAnsi" w:eastAsiaTheme="minorEastAsia" w:hAnsiTheme="minorHAnsi" w:cstheme="minorBidi"/>
              <w:noProof/>
              <w:kern w:val="2"/>
              <w:sz w:val="21"/>
              <w:lang w:val="en-US"/>
            </w:rPr>
          </w:pPr>
          <w:hyperlink w:anchor="_Toc528138471" w:history="1">
            <w:r w:rsidR="006B4882" w:rsidRPr="002D7D51">
              <w:rPr>
                <w:rStyle w:val="a7"/>
                <w:noProof/>
              </w:rPr>
              <w:t>9.1. 規制要件</w:t>
            </w:r>
            <w:r w:rsidR="006B4882">
              <w:rPr>
                <w:noProof/>
                <w:webHidden/>
              </w:rPr>
              <w:tab/>
            </w:r>
            <w:r w:rsidR="006B4882">
              <w:rPr>
                <w:noProof/>
                <w:webHidden/>
              </w:rPr>
              <w:fldChar w:fldCharType="begin"/>
            </w:r>
            <w:r w:rsidR="006B4882">
              <w:rPr>
                <w:noProof/>
                <w:webHidden/>
              </w:rPr>
              <w:instrText xml:space="preserve"> PAGEREF _Toc528138471 \h </w:instrText>
            </w:r>
            <w:r w:rsidR="006B4882">
              <w:rPr>
                <w:noProof/>
                <w:webHidden/>
              </w:rPr>
            </w:r>
            <w:r w:rsidR="006B4882">
              <w:rPr>
                <w:noProof/>
                <w:webHidden/>
              </w:rPr>
              <w:fldChar w:fldCharType="separate"/>
            </w:r>
            <w:r w:rsidR="001B7E3C">
              <w:rPr>
                <w:noProof/>
                <w:webHidden/>
              </w:rPr>
              <w:t>16</w:t>
            </w:r>
            <w:r w:rsidR="006B4882">
              <w:rPr>
                <w:noProof/>
                <w:webHidden/>
              </w:rPr>
              <w:fldChar w:fldCharType="end"/>
            </w:r>
          </w:hyperlink>
        </w:p>
        <w:p w14:paraId="79E0D1C7" w14:textId="24051F77" w:rsidR="006B4882" w:rsidRDefault="00ED5323">
          <w:pPr>
            <w:pStyle w:val="20"/>
            <w:tabs>
              <w:tab w:val="right" w:leader="dot" w:pos="9016"/>
            </w:tabs>
            <w:rPr>
              <w:rFonts w:asciiTheme="minorHAnsi" w:eastAsiaTheme="minorEastAsia" w:hAnsiTheme="minorHAnsi" w:cstheme="minorBidi"/>
              <w:noProof/>
              <w:kern w:val="2"/>
              <w:sz w:val="21"/>
              <w:lang w:val="en-US"/>
            </w:rPr>
          </w:pPr>
          <w:hyperlink w:anchor="_Toc528138472" w:history="1">
            <w:r w:rsidR="006B4882" w:rsidRPr="002D7D51">
              <w:rPr>
                <w:rStyle w:val="a7"/>
                <w:noProof/>
              </w:rPr>
              <w:t>9.2. 倫理審査委員会</w:t>
            </w:r>
            <w:r w:rsidR="006B4882">
              <w:rPr>
                <w:noProof/>
                <w:webHidden/>
              </w:rPr>
              <w:tab/>
            </w:r>
            <w:r w:rsidR="006B4882">
              <w:rPr>
                <w:noProof/>
                <w:webHidden/>
              </w:rPr>
              <w:fldChar w:fldCharType="begin"/>
            </w:r>
            <w:r w:rsidR="006B4882">
              <w:rPr>
                <w:noProof/>
                <w:webHidden/>
              </w:rPr>
              <w:instrText xml:space="preserve"> PAGEREF _Toc528138472 \h </w:instrText>
            </w:r>
            <w:r w:rsidR="006B4882">
              <w:rPr>
                <w:noProof/>
                <w:webHidden/>
              </w:rPr>
            </w:r>
            <w:r w:rsidR="006B4882">
              <w:rPr>
                <w:noProof/>
                <w:webHidden/>
              </w:rPr>
              <w:fldChar w:fldCharType="separate"/>
            </w:r>
            <w:r w:rsidR="001B7E3C">
              <w:rPr>
                <w:noProof/>
                <w:webHidden/>
              </w:rPr>
              <w:t>16</w:t>
            </w:r>
            <w:r w:rsidR="006B4882">
              <w:rPr>
                <w:noProof/>
                <w:webHidden/>
              </w:rPr>
              <w:fldChar w:fldCharType="end"/>
            </w:r>
          </w:hyperlink>
        </w:p>
        <w:p w14:paraId="40DCA7AB" w14:textId="2F602487" w:rsidR="006B4882" w:rsidRDefault="00ED5323">
          <w:pPr>
            <w:pStyle w:val="30"/>
            <w:tabs>
              <w:tab w:val="right" w:leader="dot" w:pos="9016"/>
            </w:tabs>
            <w:rPr>
              <w:rFonts w:asciiTheme="minorHAnsi" w:eastAsiaTheme="minorEastAsia" w:hAnsiTheme="minorHAnsi" w:cstheme="minorBidi"/>
              <w:noProof/>
              <w:kern w:val="2"/>
              <w:sz w:val="21"/>
              <w:lang w:val="en-US"/>
            </w:rPr>
          </w:pPr>
          <w:hyperlink w:anchor="_Toc528138473" w:history="1">
            <w:r w:rsidR="006B4882" w:rsidRPr="002D7D51">
              <w:rPr>
                <w:rStyle w:val="a7"/>
                <w:noProof/>
              </w:rPr>
              <w:t>9.2.1. 研究機関の長への報告</w:t>
            </w:r>
            <w:r w:rsidR="006B4882">
              <w:rPr>
                <w:noProof/>
                <w:webHidden/>
              </w:rPr>
              <w:tab/>
            </w:r>
            <w:r w:rsidR="006B4882">
              <w:rPr>
                <w:noProof/>
                <w:webHidden/>
              </w:rPr>
              <w:fldChar w:fldCharType="begin"/>
            </w:r>
            <w:r w:rsidR="006B4882">
              <w:rPr>
                <w:noProof/>
                <w:webHidden/>
              </w:rPr>
              <w:instrText xml:space="preserve"> PAGEREF _Toc528138473 \h </w:instrText>
            </w:r>
            <w:r w:rsidR="006B4882">
              <w:rPr>
                <w:noProof/>
                <w:webHidden/>
              </w:rPr>
            </w:r>
            <w:r w:rsidR="006B4882">
              <w:rPr>
                <w:noProof/>
                <w:webHidden/>
              </w:rPr>
              <w:fldChar w:fldCharType="separate"/>
            </w:r>
            <w:r w:rsidR="001B7E3C">
              <w:rPr>
                <w:noProof/>
                <w:webHidden/>
              </w:rPr>
              <w:t>16</w:t>
            </w:r>
            <w:r w:rsidR="006B4882">
              <w:rPr>
                <w:noProof/>
                <w:webHidden/>
              </w:rPr>
              <w:fldChar w:fldCharType="end"/>
            </w:r>
          </w:hyperlink>
        </w:p>
        <w:p w14:paraId="6C192602" w14:textId="68DC3087" w:rsidR="006B4882" w:rsidRDefault="00ED5323">
          <w:pPr>
            <w:pStyle w:val="30"/>
            <w:tabs>
              <w:tab w:val="right" w:leader="dot" w:pos="9016"/>
            </w:tabs>
            <w:rPr>
              <w:rFonts w:asciiTheme="minorHAnsi" w:eastAsiaTheme="minorEastAsia" w:hAnsiTheme="minorHAnsi" w:cstheme="minorBidi"/>
              <w:noProof/>
              <w:kern w:val="2"/>
              <w:sz w:val="21"/>
              <w:lang w:val="en-US"/>
            </w:rPr>
          </w:pPr>
          <w:hyperlink w:anchor="_Toc528138474" w:history="1">
            <w:r w:rsidR="006B4882" w:rsidRPr="002D7D51">
              <w:rPr>
                <w:rStyle w:val="a7"/>
                <w:noProof/>
              </w:rPr>
              <w:t>9.2.2. 研究計画書の作成・改訂および研究責任者の変更</w:t>
            </w:r>
            <w:r w:rsidR="006B4882">
              <w:rPr>
                <w:noProof/>
                <w:webHidden/>
              </w:rPr>
              <w:tab/>
            </w:r>
            <w:r w:rsidR="006B4882">
              <w:rPr>
                <w:noProof/>
                <w:webHidden/>
              </w:rPr>
              <w:fldChar w:fldCharType="begin"/>
            </w:r>
            <w:r w:rsidR="006B4882">
              <w:rPr>
                <w:noProof/>
                <w:webHidden/>
              </w:rPr>
              <w:instrText xml:space="preserve"> PAGEREF _Toc528138474 \h </w:instrText>
            </w:r>
            <w:r w:rsidR="006B4882">
              <w:rPr>
                <w:noProof/>
                <w:webHidden/>
              </w:rPr>
            </w:r>
            <w:r w:rsidR="006B4882">
              <w:rPr>
                <w:noProof/>
                <w:webHidden/>
              </w:rPr>
              <w:fldChar w:fldCharType="separate"/>
            </w:r>
            <w:r w:rsidR="001B7E3C">
              <w:rPr>
                <w:noProof/>
                <w:webHidden/>
              </w:rPr>
              <w:t>16</w:t>
            </w:r>
            <w:r w:rsidR="006B4882">
              <w:rPr>
                <w:noProof/>
                <w:webHidden/>
              </w:rPr>
              <w:fldChar w:fldCharType="end"/>
            </w:r>
          </w:hyperlink>
        </w:p>
        <w:p w14:paraId="1BD4013B" w14:textId="1914235F" w:rsidR="006B4882" w:rsidRDefault="00ED5323">
          <w:pPr>
            <w:pStyle w:val="20"/>
            <w:tabs>
              <w:tab w:val="right" w:leader="dot" w:pos="9016"/>
            </w:tabs>
            <w:rPr>
              <w:rFonts w:asciiTheme="minorHAnsi" w:eastAsiaTheme="minorEastAsia" w:hAnsiTheme="minorHAnsi" w:cstheme="minorBidi"/>
              <w:noProof/>
              <w:kern w:val="2"/>
              <w:sz w:val="21"/>
              <w:lang w:val="en-US"/>
            </w:rPr>
          </w:pPr>
          <w:hyperlink w:anchor="_Toc528138475" w:history="1">
            <w:r w:rsidR="006B4882" w:rsidRPr="002D7D51">
              <w:rPr>
                <w:rStyle w:val="a7"/>
                <w:noProof/>
              </w:rPr>
              <w:t>9.3. 説明と同意</w:t>
            </w:r>
            <w:r w:rsidR="006B4882">
              <w:rPr>
                <w:noProof/>
                <w:webHidden/>
              </w:rPr>
              <w:tab/>
            </w:r>
            <w:r w:rsidR="006B4882">
              <w:rPr>
                <w:noProof/>
                <w:webHidden/>
              </w:rPr>
              <w:fldChar w:fldCharType="begin"/>
            </w:r>
            <w:r w:rsidR="006B4882">
              <w:rPr>
                <w:noProof/>
                <w:webHidden/>
              </w:rPr>
              <w:instrText xml:space="preserve"> PAGEREF _Toc528138475 \h </w:instrText>
            </w:r>
            <w:r w:rsidR="006B4882">
              <w:rPr>
                <w:noProof/>
                <w:webHidden/>
              </w:rPr>
            </w:r>
            <w:r w:rsidR="006B4882">
              <w:rPr>
                <w:noProof/>
                <w:webHidden/>
              </w:rPr>
              <w:fldChar w:fldCharType="separate"/>
            </w:r>
            <w:r w:rsidR="001B7E3C">
              <w:rPr>
                <w:noProof/>
                <w:webHidden/>
              </w:rPr>
              <w:t>16</w:t>
            </w:r>
            <w:r w:rsidR="006B4882">
              <w:rPr>
                <w:noProof/>
                <w:webHidden/>
              </w:rPr>
              <w:fldChar w:fldCharType="end"/>
            </w:r>
          </w:hyperlink>
        </w:p>
        <w:p w14:paraId="2F3FFA7E" w14:textId="21F068FE" w:rsidR="006B4882" w:rsidRDefault="00ED5323">
          <w:pPr>
            <w:pStyle w:val="20"/>
            <w:tabs>
              <w:tab w:val="right" w:leader="dot" w:pos="9016"/>
            </w:tabs>
            <w:rPr>
              <w:rFonts w:asciiTheme="minorHAnsi" w:eastAsiaTheme="minorEastAsia" w:hAnsiTheme="minorHAnsi" w:cstheme="minorBidi"/>
              <w:noProof/>
              <w:kern w:val="2"/>
              <w:sz w:val="21"/>
              <w:lang w:val="en-US"/>
            </w:rPr>
          </w:pPr>
          <w:hyperlink w:anchor="_Toc528138476" w:history="1">
            <w:r w:rsidR="006B4882" w:rsidRPr="002D7D51">
              <w:rPr>
                <w:rStyle w:val="a7"/>
                <w:noProof/>
              </w:rPr>
              <w:t>9.4. 健康被害発生時の対処方法</w:t>
            </w:r>
            <w:r w:rsidR="006B4882">
              <w:rPr>
                <w:noProof/>
                <w:webHidden/>
              </w:rPr>
              <w:tab/>
            </w:r>
            <w:r w:rsidR="006B4882">
              <w:rPr>
                <w:noProof/>
                <w:webHidden/>
              </w:rPr>
              <w:fldChar w:fldCharType="begin"/>
            </w:r>
            <w:r w:rsidR="006B4882">
              <w:rPr>
                <w:noProof/>
                <w:webHidden/>
              </w:rPr>
              <w:instrText xml:space="preserve"> PAGEREF _Toc528138476 \h </w:instrText>
            </w:r>
            <w:r w:rsidR="006B4882">
              <w:rPr>
                <w:noProof/>
                <w:webHidden/>
              </w:rPr>
            </w:r>
            <w:r w:rsidR="006B4882">
              <w:rPr>
                <w:noProof/>
                <w:webHidden/>
              </w:rPr>
              <w:fldChar w:fldCharType="separate"/>
            </w:r>
            <w:r w:rsidR="001B7E3C">
              <w:rPr>
                <w:noProof/>
                <w:webHidden/>
              </w:rPr>
              <w:t>16</w:t>
            </w:r>
            <w:r w:rsidR="006B4882">
              <w:rPr>
                <w:noProof/>
                <w:webHidden/>
              </w:rPr>
              <w:fldChar w:fldCharType="end"/>
            </w:r>
          </w:hyperlink>
        </w:p>
        <w:p w14:paraId="4479873E" w14:textId="455D19A4" w:rsidR="006B4882" w:rsidRDefault="00ED5323">
          <w:pPr>
            <w:pStyle w:val="20"/>
            <w:tabs>
              <w:tab w:val="right" w:leader="dot" w:pos="9016"/>
            </w:tabs>
            <w:rPr>
              <w:rFonts w:asciiTheme="minorHAnsi" w:eastAsiaTheme="minorEastAsia" w:hAnsiTheme="minorHAnsi" w:cstheme="minorBidi"/>
              <w:noProof/>
              <w:kern w:val="2"/>
              <w:sz w:val="21"/>
              <w:lang w:val="en-US"/>
            </w:rPr>
          </w:pPr>
          <w:hyperlink w:anchor="_Toc528138477" w:history="1">
            <w:r w:rsidR="006B4882" w:rsidRPr="002D7D51">
              <w:rPr>
                <w:rStyle w:val="a7"/>
                <w:rFonts w:ascii="ＭＳ Ｐ明朝" w:eastAsia="ＭＳ Ｐ明朝" w:hAnsi="ＭＳ Ｐ明朝" w:cs="ＭＳ Ｐ明朝"/>
                <w:noProof/>
              </w:rPr>
              <w:t>9.5. 個人情報保護</w:t>
            </w:r>
            <w:r w:rsidR="006B4882">
              <w:rPr>
                <w:noProof/>
                <w:webHidden/>
              </w:rPr>
              <w:tab/>
            </w:r>
            <w:r w:rsidR="006B4882">
              <w:rPr>
                <w:noProof/>
                <w:webHidden/>
              </w:rPr>
              <w:fldChar w:fldCharType="begin"/>
            </w:r>
            <w:r w:rsidR="006B4882">
              <w:rPr>
                <w:noProof/>
                <w:webHidden/>
              </w:rPr>
              <w:instrText xml:space="preserve"> PAGEREF _Toc528138477 \h </w:instrText>
            </w:r>
            <w:r w:rsidR="006B4882">
              <w:rPr>
                <w:noProof/>
                <w:webHidden/>
              </w:rPr>
            </w:r>
            <w:r w:rsidR="006B4882">
              <w:rPr>
                <w:noProof/>
                <w:webHidden/>
              </w:rPr>
              <w:fldChar w:fldCharType="separate"/>
            </w:r>
            <w:r w:rsidR="001B7E3C">
              <w:rPr>
                <w:noProof/>
                <w:webHidden/>
              </w:rPr>
              <w:t>17</w:t>
            </w:r>
            <w:r w:rsidR="006B4882">
              <w:rPr>
                <w:noProof/>
                <w:webHidden/>
              </w:rPr>
              <w:fldChar w:fldCharType="end"/>
            </w:r>
          </w:hyperlink>
        </w:p>
        <w:p w14:paraId="05463CB4" w14:textId="5B9135A6" w:rsidR="006B4882" w:rsidRDefault="00ED5323">
          <w:pPr>
            <w:pStyle w:val="20"/>
            <w:tabs>
              <w:tab w:val="right" w:leader="dot" w:pos="9016"/>
            </w:tabs>
            <w:rPr>
              <w:rFonts w:asciiTheme="minorHAnsi" w:eastAsiaTheme="minorEastAsia" w:hAnsiTheme="minorHAnsi" w:cstheme="minorBidi"/>
              <w:noProof/>
              <w:kern w:val="2"/>
              <w:sz w:val="21"/>
              <w:lang w:val="en-US"/>
            </w:rPr>
          </w:pPr>
          <w:hyperlink w:anchor="_Toc528138478" w:history="1">
            <w:r w:rsidR="006B4882" w:rsidRPr="002D7D51">
              <w:rPr>
                <w:rStyle w:val="a7"/>
                <w:noProof/>
              </w:rPr>
              <w:t>9.6. 試料・情報の二次利用</w:t>
            </w:r>
            <w:r w:rsidR="006B4882">
              <w:rPr>
                <w:noProof/>
                <w:webHidden/>
              </w:rPr>
              <w:tab/>
            </w:r>
            <w:r w:rsidR="006B4882">
              <w:rPr>
                <w:noProof/>
                <w:webHidden/>
              </w:rPr>
              <w:fldChar w:fldCharType="begin"/>
            </w:r>
            <w:r w:rsidR="006B4882">
              <w:rPr>
                <w:noProof/>
                <w:webHidden/>
              </w:rPr>
              <w:instrText xml:space="preserve"> PAGEREF _Toc528138478 \h </w:instrText>
            </w:r>
            <w:r w:rsidR="006B4882">
              <w:rPr>
                <w:noProof/>
                <w:webHidden/>
              </w:rPr>
            </w:r>
            <w:r w:rsidR="006B4882">
              <w:rPr>
                <w:noProof/>
                <w:webHidden/>
              </w:rPr>
              <w:fldChar w:fldCharType="separate"/>
            </w:r>
            <w:r w:rsidR="001B7E3C">
              <w:rPr>
                <w:noProof/>
                <w:webHidden/>
              </w:rPr>
              <w:t>18</w:t>
            </w:r>
            <w:r w:rsidR="006B4882">
              <w:rPr>
                <w:noProof/>
                <w:webHidden/>
              </w:rPr>
              <w:fldChar w:fldCharType="end"/>
            </w:r>
          </w:hyperlink>
        </w:p>
        <w:p w14:paraId="72937D6F" w14:textId="38552BC8" w:rsidR="006B4882" w:rsidRDefault="00ED5323">
          <w:pPr>
            <w:pStyle w:val="10"/>
            <w:tabs>
              <w:tab w:val="right" w:leader="dot" w:pos="9016"/>
            </w:tabs>
            <w:rPr>
              <w:rFonts w:asciiTheme="minorHAnsi" w:eastAsiaTheme="minorEastAsia" w:hAnsiTheme="minorHAnsi" w:cstheme="minorBidi"/>
              <w:noProof/>
              <w:kern w:val="2"/>
              <w:sz w:val="21"/>
              <w:lang w:val="en-US"/>
            </w:rPr>
          </w:pPr>
          <w:hyperlink w:anchor="_Toc528138479" w:history="1">
            <w:r w:rsidR="006B4882" w:rsidRPr="002D7D51">
              <w:rPr>
                <w:rStyle w:val="a7"/>
                <w:noProof/>
              </w:rPr>
              <w:t>10. 研究管理</w:t>
            </w:r>
            <w:r w:rsidR="006B4882">
              <w:rPr>
                <w:noProof/>
                <w:webHidden/>
              </w:rPr>
              <w:tab/>
            </w:r>
            <w:r w:rsidR="006B4882">
              <w:rPr>
                <w:noProof/>
                <w:webHidden/>
              </w:rPr>
              <w:fldChar w:fldCharType="begin"/>
            </w:r>
            <w:r w:rsidR="006B4882">
              <w:rPr>
                <w:noProof/>
                <w:webHidden/>
              </w:rPr>
              <w:instrText xml:space="preserve"> PAGEREF _Toc528138479 \h </w:instrText>
            </w:r>
            <w:r w:rsidR="006B4882">
              <w:rPr>
                <w:noProof/>
                <w:webHidden/>
              </w:rPr>
            </w:r>
            <w:r w:rsidR="006B4882">
              <w:rPr>
                <w:noProof/>
                <w:webHidden/>
              </w:rPr>
              <w:fldChar w:fldCharType="separate"/>
            </w:r>
            <w:r w:rsidR="001B7E3C">
              <w:rPr>
                <w:noProof/>
                <w:webHidden/>
              </w:rPr>
              <w:t>18</w:t>
            </w:r>
            <w:r w:rsidR="006B4882">
              <w:rPr>
                <w:noProof/>
                <w:webHidden/>
              </w:rPr>
              <w:fldChar w:fldCharType="end"/>
            </w:r>
          </w:hyperlink>
        </w:p>
        <w:p w14:paraId="1F40066F" w14:textId="063B5E05" w:rsidR="006B4882" w:rsidRDefault="00ED5323">
          <w:pPr>
            <w:pStyle w:val="20"/>
            <w:tabs>
              <w:tab w:val="right" w:leader="dot" w:pos="9016"/>
            </w:tabs>
            <w:rPr>
              <w:rFonts w:asciiTheme="minorHAnsi" w:eastAsiaTheme="minorEastAsia" w:hAnsiTheme="minorHAnsi" w:cstheme="minorBidi"/>
              <w:noProof/>
              <w:kern w:val="2"/>
              <w:sz w:val="21"/>
              <w:lang w:val="en-US"/>
            </w:rPr>
          </w:pPr>
          <w:hyperlink w:anchor="_Toc528138480" w:history="1">
            <w:r w:rsidR="006B4882" w:rsidRPr="002D7D51">
              <w:rPr>
                <w:rStyle w:val="a7"/>
                <w:noProof/>
              </w:rPr>
              <w:t>10.1. 品質管理</w:t>
            </w:r>
            <w:r w:rsidR="006B4882">
              <w:rPr>
                <w:noProof/>
                <w:webHidden/>
              </w:rPr>
              <w:tab/>
            </w:r>
            <w:r w:rsidR="006B4882">
              <w:rPr>
                <w:noProof/>
                <w:webHidden/>
              </w:rPr>
              <w:fldChar w:fldCharType="begin"/>
            </w:r>
            <w:r w:rsidR="006B4882">
              <w:rPr>
                <w:noProof/>
                <w:webHidden/>
              </w:rPr>
              <w:instrText xml:space="preserve"> PAGEREF _Toc528138480 \h </w:instrText>
            </w:r>
            <w:r w:rsidR="006B4882">
              <w:rPr>
                <w:noProof/>
                <w:webHidden/>
              </w:rPr>
            </w:r>
            <w:r w:rsidR="006B4882">
              <w:rPr>
                <w:noProof/>
                <w:webHidden/>
              </w:rPr>
              <w:fldChar w:fldCharType="separate"/>
            </w:r>
            <w:r w:rsidR="001B7E3C">
              <w:rPr>
                <w:noProof/>
                <w:webHidden/>
              </w:rPr>
              <w:t>18</w:t>
            </w:r>
            <w:r w:rsidR="006B4882">
              <w:rPr>
                <w:noProof/>
                <w:webHidden/>
              </w:rPr>
              <w:fldChar w:fldCharType="end"/>
            </w:r>
          </w:hyperlink>
        </w:p>
        <w:p w14:paraId="76439495" w14:textId="473DF8DE" w:rsidR="006B4882" w:rsidRDefault="00ED5323">
          <w:pPr>
            <w:pStyle w:val="30"/>
            <w:tabs>
              <w:tab w:val="right" w:leader="dot" w:pos="9016"/>
            </w:tabs>
            <w:rPr>
              <w:rFonts w:asciiTheme="minorHAnsi" w:eastAsiaTheme="minorEastAsia" w:hAnsiTheme="minorHAnsi" w:cstheme="minorBidi"/>
              <w:noProof/>
              <w:kern w:val="2"/>
              <w:sz w:val="21"/>
              <w:lang w:val="en-US"/>
            </w:rPr>
          </w:pPr>
          <w:hyperlink w:anchor="_Toc528138481" w:history="1">
            <w:r w:rsidR="006B4882" w:rsidRPr="002D7D51">
              <w:rPr>
                <w:rStyle w:val="a7"/>
                <w:noProof/>
              </w:rPr>
              <w:t>10.1.1. モニタリング</w:t>
            </w:r>
            <w:r w:rsidR="006B4882">
              <w:rPr>
                <w:noProof/>
                <w:webHidden/>
              </w:rPr>
              <w:tab/>
            </w:r>
            <w:r w:rsidR="006B4882">
              <w:rPr>
                <w:noProof/>
                <w:webHidden/>
              </w:rPr>
              <w:fldChar w:fldCharType="begin"/>
            </w:r>
            <w:r w:rsidR="006B4882">
              <w:rPr>
                <w:noProof/>
                <w:webHidden/>
              </w:rPr>
              <w:instrText xml:space="preserve"> PAGEREF _Toc528138481 \h </w:instrText>
            </w:r>
            <w:r w:rsidR="006B4882">
              <w:rPr>
                <w:noProof/>
                <w:webHidden/>
              </w:rPr>
            </w:r>
            <w:r w:rsidR="006B4882">
              <w:rPr>
                <w:noProof/>
                <w:webHidden/>
              </w:rPr>
              <w:fldChar w:fldCharType="separate"/>
            </w:r>
            <w:r w:rsidR="001B7E3C">
              <w:rPr>
                <w:noProof/>
                <w:webHidden/>
              </w:rPr>
              <w:t>18</w:t>
            </w:r>
            <w:r w:rsidR="006B4882">
              <w:rPr>
                <w:noProof/>
                <w:webHidden/>
              </w:rPr>
              <w:fldChar w:fldCharType="end"/>
            </w:r>
          </w:hyperlink>
        </w:p>
        <w:p w14:paraId="19A8042E" w14:textId="0D531138" w:rsidR="006B4882" w:rsidRDefault="00ED5323">
          <w:pPr>
            <w:pStyle w:val="30"/>
            <w:tabs>
              <w:tab w:val="right" w:leader="dot" w:pos="9016"/>
            </w:tabs>
            <w:rPr>
              <w:rFonts w:asciiTheme="minorHAnsi" w:eastAsiaTheme="minorEastAsia" w:hAnsiTheme="minorHAnsi" w:cstheme="minorBidi"/>
              <w:noProof/>
              <w:kern w:val="2"/>
              <w:sz w:val="21"/>
              <w:lang w:val="en-US"/>
            </w:rPr>
          </w:pPr>
          <w:hyperlink w:anchor="_Toc528138482" w:history="1">
            <w:r w:rsidR="006B4882" w:rsidRPr="002D7D51">
              <w:rPr>
                <w:rStyle w:val="a7"/>
                <w:noProof/>
              </w:rPr>
              <w:t>10.1.2. 試料・情報の保管・破棄</w:t>
            </w:r>
            <w:r w:rsidR="006B4882">
              <w:rPr>
                <w:noProof/>
                <w:webHidden/>
              </w:rPr>
              <w:tab/>
            </w:r>
            <w:r w:rsidR="006B4882">
              <w:rPr>
                <w:noProof/>
                <w:webHidden/>
              </w:rPr>
              <w:fldChar w:fldCharType="begin"/>
            </w:r>
            <w:r w:rsidR="006B4882">
              <w:rPr>
                <w:noProof/>
                <w:webHidden/>
              </w:rPr>
              <w:instrText xml:space="preserve"> PAGEREF _Toc528138482 \h </w:instrText>
            </w:r>
            <w:r w:rsidR="006B4882">
              <w:rPr>
                <w:noProof/>
                <w:webHidden/>
              </w:rPr>
            </w:r>
            <w:r w:rsidR="006B4882">
              <w:rPr>
                <w:noProof/>
                <w:webHidden/>
              </w:rPr>
              <w:fldChar w:fldCharType="separate"/>
            </w:r>
            <w:r w:rsidR="001B7E3C">
              <w:rPr>
                <w:noProof/>
                <w:webHidden/>
              </w:rPr>
              <w:t>18</w:t>
            </w:r>
            <w:r w:rsidR="006B4882">
              <w:rPr>
                <w:noProof/>
                <w:webHidden/>
              </w:rPr>
              <w:fldChar w:fldCharType="end"/>
            </w:r>
          </w:hyperlink>
        </w:p>
        <w:p w14:paraId="5DB5097D" w14:textId="0EEA9C99" w:rsidR="006B4882" w:rsidRDefault="00ED5323">
          <w:pPr>
            <w:pStyle w:val="20"/>
            <w:tabs>
              <w:tab w:val="right" w:leader="dot" w:pos="9016"/>
            </w:tabs>
            <w:rPr>
              <w:rFonts w:asciiTheme="minorHAnsi" w:eastAsiaTheme="minorEastAsia" w:hAnsiTheme="minorHAnsi" w:cstheme="minorBidi"/>
              <w:noProof/>
              <w:kern w:val="2"/>
              <w:sz w:val="21"/>
              <w:lang w:val="en-US"/>
            </w:rPr>
          </w:pPr>
          <w:hyperlink w:anchor="_Toc528138483" w:history="1">
            <w:r w:rsidR="006B4882" w:rsidRPr="002D7D51">
              <w:rPr>
                <w:rStyle w:val="a7"/>
                <w:noProof/>
              </w:rPr>
              <w:t>10.2. 資金および利益相反</w:t>
            </w:r>
            <w:r w:rsidR="006B4882">
              <w:rPr>
                <w:noProof/>
                <w:webHidden/>
              </w:rPr>
              <w:tab/>
            </w:r>
            <w:r w:rsidR="006B4882">
              <w:rPr>
                <w:noProof/>
                <w:webHidden/>
              </w:rPr>
              <w:fldChar w:fldCharType="begin"/>
            </w:r>
            <w:r w:rsidR="006B4882">
              <w:rPr>
                <w:noProof/>
                <w:webHidden/>
              </w:rPr>
              <w:instrText xml:space="preserve"> PAGEREF _Toc528138483 \h </w:instrText>
            </w:r>
            <w:r w:rsidR="006B4882">
              <w:rPr>
                <w:noProof/>
                <w:webHidden/>
              </w:rPr>
            </w:r>
            <w:r w:rsidR="006B4882">
              <w:rPr>
                <w:noProof/>
                <w:webHidden/>
              </w:rPr>
              <w:fldChar w:fldCharType="separate"/>
            </w:r>
            <w:r w:rsidR="001B7E3C">
              <w:rPr>
                <w:noProof/>
                <w:webHidden/>
              </w:rPr>
              <w:t>19</w:t>
            </w:r>
            <w:r w:rsidR="006B4882">
              <w:rPr>
                <w:noProof/>
                <w:webHidden/>
              </w:rPr>
              <w:fldChar w:fldCharType="end"/>
            </w:r>
          </w:hyperlink>
        </w:p>
        <w:p w14:paraId="0539E3C5" w14:textId="11D97805" w:rsidR="006B4882" w:rsidRDefault="00ED5323">
          <w:pPr>
            <w:pStyle w:val="30"/>
            <w:tabs>
              <w:tab w:val="right" w:leader="dot" w:pos="9016"/>
            </w:tabs>
            <w:rPr>
              <w:rFonts w:asciiTheme="minorHAnsi" w:eastAsiaTheme="minorEastAsia" w:hAnsiTheme="minorHAnsi" w:cstheme="minorBidi"/>
              <w:noProof/>
              <w:kern w:val="2"/>
              <w:sz w:val="21"/>
              <w:lang w:val="en-US"/>
            </w:rPr>
          </w:pPr>
          <w:hyperlink w:anchor="_Toc528138484" w:history="1">
            <w:r w:rsidR="006B4882" w:rsidRPr="002D7D51">
              <w:rPr>
                <w:rStyle w:val="a7"/>
                <w:noProof/>
              </w:rPr>
              <w:t>10.2.1. 資金</w:t>
            </w:r>
            <w:r w:rsidR="006B4882">
              <w:rPr>
                <w:noProof/>
                <w:webHidden/>
              </w:rPr>
              <w:tab/>
            </w:r>
            <w:r w:rsidR="006B4882">
              <w:rPr>
                <w:noProof/>
                <w:webHidden/>
              </w:rPr>
              <w:fldChar w:fldCharType="begin"/>
            </w:r>
            <w:r w:rsidR="006B4882">
              <w:rPr>
                <w:noProof/>
                <w:webHidden/>
              </w:rPr>
              <w:instrText xml:space="preserve"> PAGEREF _Toc528138484 \h </w:instrText>
            </w:r>
            <w:r w:rsidR="006B4882">
              <w:rPr>
                <w:noProof/>
                <w:webHidden/>
              </w:rPr>
            </w:r>
            <w:r w:rsidR="006B4882">
              <w:rPr>
                <w:noProof/>
                <w:webHidden/>
              </w:rPr>
              <w:fldChar w:fldCharType="separate"/>
            </w:r>
            <w:r w:rsidR="001B7E3C">
              <w:rPr>
                <w:noProof/>
                <w:webHidden/>
              </w:rPr>
              <w:t>19</w:t>
            </w:r>
            <w:r w:rsidR="006B4882">
              <w:rPr>
                <w:noProof/>
                <w:webHidden/>
              </w:rPr>
              <w:fldChar w:fldCharType="end"/>
            </w:r>
          </w:hyperlink>
        </w:p>
        <w:p w14:paraId="18E3AA80" w14:textId="07195149" w:rsidR="006B4882" w:rsidRDefault="00ED5323">
          <w:pPr>
            <w:pStyle w:val="30"/>
            <w:tabs>
              <w:tab w:val="right" w:leader="dot" w:pos="9016"/>
            </w:tabs>
            <w:rPr>
              <w:rFonts w:asciiTheme="minorHAnsi" w:eastAsiaTheme="minorEastAsia" w:hAnsiTheme="minorHAnsi" w:cstheme="minorBidi"/>
              <w:noProof/>
              <w:kern w:val="2"/>
              <w:sz w:val="21"/>
              <w:lang w:val="en-US"/>
            </w:rPr>
          </w:pPr>
          <w:hyperlink w:anchor="_Toc528138485" w:history="1">
            <w:r w:rsidR="006B4882" w:rsidRPr="002D7D51">
              <w:rPr>
                <w:rStyle w:val="a7"/>
                <w:noProof/>
              </w:rPr>
              <w:t>10.2.2. 利益相反</w:t>
            </w:r>
            <w:r w:rsidR="006B4882">
              <w:rPr>
                <w:noProof/>
                <w:webHidden/>
              </w:rPr>
              <w:tab/>
            </w:r>
            <w:r w:rsidR="006B4882">
              <w:rPr>
                <w:noProof/>
                <w:webHidden/>
              </w:rPr>
              <w:fldChar w:fldCharType="begin"/>
            </w:r>
            <w:r w:rsidR="006B4882">
              <w:rPr>
                <w:noProof/>
                <w:webHidden/>
              </w:rPr>
              <w:instrText xml:space="preserve"> PAGEREF _Toc528138485 \h </w:instrText>
            </w:r>
            <w:r w:rsidR="006B4882">
              <w:rPr>
                <w:noProof/>
                <w:webHidden/>
              </w:rPr>
            </w:r>
            <w:r w:rsidR="006B4882">
              <w:rPr>
                <w:noProof/>
                <w:webHidden/>
              </w:rPr>
              <w:fldChar w:fldCharType="separate"/>
            </w:r>
            <w:r w:rsidR="001B7E3C">
              <w:rPr>
                <w:noProof/>
                <w:webHidden/>
              </w:rPr>
              <w:t>19</w:t>
            </w:r>
            <w:r w:rsidR="006B4882">
              <w:rPr>
                <w:noProof/>
                <w:webHidden/>
              </w:rPr>
              <w:fldChar w:fldCharType="end"/>
            </w:r>
          </w:hyperlink>
        </w:p>
        <w:p w14:paraId="7110B13C" w14:textId="2666E6CC" w:rsidR="006B4882" w:rsidRDefault="00ED5323">
          <w:pPr>
            <w:pStyle w:val="20"/>
            <w:tabs>
              <w:tab w:val="right" w:leader="dot" w:pos="9016"/>
            </w:tabs>
            <w:rPr>
              <w:rFonts w:asciiTheme="minorHAnsi" w:eastAsiaTheme="minorEastAsia" w:hAnsiTheme="minorHAnsi" w:cstheme="minorBidi"/>
              <w:noProof/>
              <w:kern w:val="2"/>
              <w:sz w:val="21"/>
              <w:lang w:val="en-US"/>
            </w:rPr>
          </w:pPr>
          <w:hyperlink w:anchor="_Toc528138486" w:history="1">
            <w:r w:rsidR="006B4882" w:rsidRPr="002D7D51">
              <w:rPr>
                <w:rStyle w:val="a7"/>
                <w:noProof/>
              </w:rPr>
              <w:t>10.3. 研究登録</w:t>
            </w:r>
            <w:r w:rsidR="006B4882">
              <w:rPr>
                <w:noProof/>
                <w:webHidden/>
              </w:rPr>
              <w:tab/>
            </w:r>
            <w:r w:rsidR="006B4882">
              <w:rPr>
                <w:noProof/>
                <w:webHidden/>
              </w:rPr>
              <w:fldChar w:fldCharType="begin"/>
            </w:r>
            <w:r w:rsidR="006B4882">
              <w:rPr>
                <w:noProof/>
                <w:webHidden/>
              </w:rPr>
              <w:instrText xml:space="preserve"> PAGEREF _Toc528138486 \h </w:instrText>
            </w:r>
            <w:r w:rsidR="006B4882">
              <w:rPr>
                <w:noProof/>
                <w:webHidden/>
              </w:rPr>
            </w:r>
            <w:r w:rsidR="006B4882">
              <w:rPr>
                <w:noProof/>
                <w:webHidden/>
              </w:rPr>
              <w:fldChar w:fldCharType="separate"/>
            </w:r>
            <w:r w:rsidR="001B7E3C">
              <w:rPr>
                <w:noProof/>
                <w:webHidden/>
              </w:rPr>
              <w:t>19</w:t>
            </w:r>
            <w:r w:rsidR="006B4882">
              <w:rPr>
                <w:noProof/>
                <w:webHidden/>
              </w:rPr>
              <w:fldChar w:fldCharType="end"/>
            </w:r>
          </w:hyperlink>
        </w:p>
        <w:p w14:paraId="286C489A" w14:textId="1ED4719D" w:rsidR="006B4882" w:rsidRDefault="00ED5323">
          <w:pPr>
            <w:pStyle w:val="20"/>
            <w:tabs>
              <w:tab w:val="right" w:leader="dot" w:pos="9016"/>
            </w:tabs>
            <w:rPr>
              <w:rFonts w:asciiTheme="minorHAnsi" w:eastAsiaTheme="minorEastAsia" w:hAnsiTheme="minorHAnsi" w:cstheme="minorBidi"/>
              <w:noProof/>
              <w:kern w:val="2"/>
              <w:sz w:val="21"/>
              <w:lang w:val="en-US"/>
            </w:rPr>
          </w:pPr>
          <w:hyperlink w:anchor="_Toc528138487" w:history="1">
            <w:r w:rsidR="006B4882" w:rsidRPr="002D7D51">
              <w:rPr>
                <w:rStyle w:val="a7"/>
                <w:noProof/>
              </w:rPr>
              <w:t>10.4. 研究の公表</w:t>
            </w:r>
            <w:r w:rsidR="006B4882">
              <w:rPr>
                <w:noProof/>
                <w:webHidden/>
              </w:rPr>
              <w:tab/>
            </w:r>
            <w:r w:rsidR="006B4882">
              <w:rPr>
                <w:noProof/>
                <w:webHidden/>
              </w:rPr>
              <w:fldChar w:fldCharType="begin"/>
            </w:r>
            <w:r w:rsidR="006B4882">
              <w:rPr>
                <w:noProof/>
                <w:webHidden/>
              </w:rPr>
              <w:instrText xml:space="preserve"> PAGEREF _Toc528138487 \h </w:instrText>
            </w:r>
            <w:r w:rsidR="006B4882">
              <w:rPr>
                <w:noProof/>
                <w:webHidden/>
              </w:rPr>
            </w:r>
            <w:r w:rsidR="006B4882">
              <w:rPr>
                <w:noProof/>
                <w:webHidden/>
              </w:rPr>
              <w:fldChar w:fldCharType="separate"/>
            </w:r>
            <w:r w:rsidR="001B7E3C">
              <w:rPr>
                <w:noProof/>
                <w:webHidden/>
              </w:rPr>
              <w:t>19</w:t>
            </w:r>
            <w:r w:rsidR="006B4882">
              <w:rPr>
                <w:noProof/>
                <w:webHidden/>
              </w:rPr>
              <w:fldChar w:fldCharType="end"/>
            </w:r>
          </w:hyperlink>
        </w:p>
        <w:p w14:paraId="5D2A14E2" w14:textId="37244FF7" w:rsidR="006B4882" w:rsidRDefault="00ED5323">
          <w:pPr>
            <w:pStyle w:val="10"/>
            <w:tabs>
              <w:tab w:val="right" w:leader="dot" w:pos="9016"/>
            </w:tabs>
            <w:rPr>
              <w:rFonts w:asciiTheme="minorHAnsi" w:eastAsiaTheme="minorEastAsia" w:hAnsiTheme="minorHAnsi" w:cstheme="minorBidi"/>
              <w:noProof/>
              <w:kern w:val="2"/>
              <w:sz w:val="21"/>
              <w:lang w:val="en-US"/>
            </w:rPr>
          </w:pPr>
          <w:hyperlink w:anchor="_Toc528138488" w:history="1">
            <w:r w:rsidR="006B4882" w:rsidRPr="002D7D51">
              <w:rPr>
                <w:rStyle w:val="a7"/>
                <w:noProof/>
              </w:rPr>
              <w:t>11. 実施体制</w:t>
            </w:r>
            <w:r w:rsidR="006B4882">
              <w:rPr>
                <w:noProof/>
                <w:webHidden/>
              </w:rPr>
              <w:tab/>
            </w:r>
            <w:r w:rsidR="006B4882">
              <w:rPr>
                <w:noProof/>
                <w:webHidden/>
              </w:rPr>
              <w:fldChar w:fldCharType="begin"/>
            </w:r>
            <w:r w:rsidR="006B4882">
              <w:rPr>
                <w:noProof/>
                <w:webHidden/>
              </w:rPr>
              <w:instrText xml:space="preserve"> PAGEREF _Toc528138488 \h </w:instrText>
            </w:r>
            <w:r w:rsidR="006B4882">
              <w:rPr>
                <w:noProof/>
                <w:webHidden/>
              </w:rPr>
            </w:r>
            <w:r w:rsidR="006B4882">
              <w:rPr>
                <w:noProof/>
                <w:webHidden/>
              </w:rPr>
              <w:fldChar w:fldCharType="separate"/>
            </w:r>
            <w:r w:rsidR="001B7E3C">
              <w:rPr>
                <w:noProof/>
                <w:webHidden/>
              </w:rPr>
              <w:t>19</w:t>
            </w:r>
            <w:r w:rsidR="006B4882">
              <w:rPr>
                <w:noProof/>
                <w:webHidden/>
              </w:rPr>
              <w:fldChar w:fldCharType="end"/>
            </w:r>
          </w:hyperlink>
        </w:p>
        <w:p w14:paraId="3270133F" w14:textId="6B3121BF" w:rsidR="006B4882" w:rsidRDefault="00ED5323">
          <w:pPr>
            <w:pStyle w:val="20"/>
            <w:tabs>
              <w:tab w:val="right" w:leader="dot" w:pos="9016"/>
            </w:tabs>
            <w:rPr>
              <w:rFonts w:asciiTheme="minorHAnsi" w:eastAsiaTheme="minorEastAsia" w:hAnsiTheme="minorHAnsi" w:cstheme="minorBidi"/>
              <w:noProof/>
              <w:kern w:val="2"/>
              <w:sz w:val="21"/>
              <w:lang w:val="en-US"/>
            </w:rPr>
          </w:pPr>
          <w:hyperlink w:anchor="_Toc528138489" w:history="1">
            <w:r w:rsidR="006B4882" w:rsidRPr="002D7D51">
              <w:rPr>
                <w:rStyle w:val="a7"/>
                <w:noProof/>
              </w:rPr>
              <w:t>11.1. 研究責任</w:t>
            </w:r>
            <w:r w:rsidR="006B4882">
              <w:rPr>
                <w:noProof/>
                <w:webHidden/>
              </w:rPr>
              <w:tab/>
            </w:r>
            <w:r w:rsidR="006B4882">
              <w:rPr>
                <w:noProof/>
                <w:webHidden/>
              </w:rPr>
              <w:fldChar w:fldCharType="begin"/>
            </w:r>
            <w:r w:rsidR="006B4882">
              <w:rPr>
                <w:noProof/>
                <w:webHidden/>
              </w:rPr>
              <w:instrText xml:space="preserve"> PAGEREF _Toc528138489 \h </w:instrText>
            </w:r>
            <w:r w:rsidR="006B4882">
              <w:rPr>
                <w:noProof/>
                <w:webHidden/>
              </w:rPr>
            </w:r>
            <w:r w:rsidR="006B4882">
              <w:rPr>
                <w:noProof/>
                <w:webHidden/>
              </w:rPr>
              <w:fldChar w:fldCharType="separate"/>
            </w:r>
            <w:r w:rsidR="001B7E3C">
              <w:rPr>
                <w:noProof/>
                <w:webHidden/>
              </w:rPr>
              <w:t>19</w:t>
            </w:r>
            <w:r w:rsidR="006B4882">
              <w:rPr>
                <w:noProof/>
                <w:webHidden/>
              </w:rPr>
              <w:fldChar w:fldCharType="end"/>
            </w:r>
          </w:hyperlink>
        </w:p>
        <w:p w14:paraId="109F1601" w14:textId="3378EDDD" w:rsidR="006B4882" w:rsidRDefault="00ED5323">
          <w:pPr>
            <w:pStyle w:val="20"/>
            <w:tabs>
              <w:tab w:val="right" w:leader="dot" w:pos="9016"/>
            </w:tabs>
            <w:rPr>
              <w:rFonts w:asciiTheme="minorHAnsi" w:eastAsiaTheme="minorEastAsia" w:hAnsiTheme="minorHAnsi" w:cstheme="minorBidi"/>
              <w:noProof/>
              <w:kern w:val="2"/>
              <w:sz w:val="21"/>
              <w:lang w:val="en-US"/>
            </w:rPr>
          </w:pPr>
          <w:hyperlink w:anchor="_Toc528138490" w:history="1">
            <w:r w:rsidR="006B4882" w:rsidRPr="002D7D51">
              <w:rPr>
                <w:rStyle w:val="a7"/>
                <w:noProof/>
              </w:rPr>
              <w:t>11.2. 研究代表者</w:t>
            </w:r>
            <w:r w:rsidR="006B4882">
              <w:rPr>
                <w:noProof/>
                <w:webHidden/>
              </w:rPr>
              <w:tab/>
            </w:r>
            <w:r w:rsidR="006B4882">
              <w:rPr>
                <w:noProof/>
                <w:webHidden/>
              </w:rPr>
              <w:fldChar w:fldCharType="begin"/>
            </w:r>
            <w:r w:rsidR="006B4882">
              <w:rPr>
                <w:noProof/>
                <w:webHidden/>
              </w:rPr>
              <w:instrText xml:space="preserve"> PAGEREF _Toc528138490 \h </w:instrText>
            </w:r>
            <w:r w:rsidR="006B4882">
              <w:rPr>
                <w:noProof/>
                <w:webHidden/>
              </w:rPr>
            </w:r>
            <w:r w:rsidR="006B4882">
              <w:rPr>
                <w:noProof/>
                <w:webHidden/>
              </w:rPr>
              <w:fldChar w:fldCharType="separate"/>
            </w:r>
            <w:r w:rsidR="001B7E3C">
              <w:rPr>
                <w:noProof/>
                <w:webHidden/>
              </w:rPr>
              <w:t>20</w:t>
            </w:r>
            <w:r w:rsidR="006B4882">
              <w:rPr>
                <w:noProof/>
                <w:webHidden/>
              </w:rPr>
              <w:fldChar w:fldCharType="end"/>
            </w:r>
          </w:hyperlink>
        </w:p>
        <w:p w14:paraId="421BEE18" w14:textId="509CB483" w:rsidR="006B4882" w:rsidRDefault="00ED5323">
          <w:pPr>
            <w:pStyle w:val="20"/>
            <w:tabs>
              <w:tab w:val="right" w:leader="dot" w:pos="9016"/>
            </w:tabs>
            <w:rPr>
              <w:rFonts w:asciiTheme="minorHAnsi" w:eastAsiaTheme="minorEastAsia" w:hAnsiTheme="minorHAnsi" w:cstheme="minorBidi"/>
              <w:noProof/>
              <w:kern w:val="2"/>
              <w:sz w:val="21"/>
              <w:lang w:val="en-US"/>
            </w:rPr>
          </w:pPr>
          <w:hyperlink w:anchor="_Toc528138491" w:history="1">
            <w:r w:rsidR="006B4882" w:rsidRPr="002D7D51">
              <w:rPr>
                <w:rStyle w:val="a7"/>
                <w:noProof/>
              </w:rPr>
              <w:t>11.3. 研究運営委員会</w:t>
            </w:r>
            <w:r w:rsidR="006B4882">
              <w:rPr>
                <w:noProof/>
                <w:webHidden/>
              </w:rPr>
              <w:tab/>
            </w:r>
            <w:r w:rsidR="006B4882">
              <w:rPr>
                <w:noProof/>
                <w:webHidden/>
              </w:rPr>
              <w:fldChar w:fldCharType="begin"/>
            </w:r>
            <w:r w:rsidR="006B4882">
              <w:rPr>
                <w:noProof/>
                <w:webHidden/>
              </w:rPr>
              <w:instrText xml:space="preserve"> PAGEREF _Toc528138491 \h </w:instrText>
            </w:r>
            <w:r w:rsidR="006B4882">
              <w:rPr>
                <w:noProof/>
                <w:webHidden/>
              </w:rPr>
            </w:r>
            <w:r w:rsidR="006B4882">
              <w:rPr>
                <w:noProof/>
                <w:webHidden/>
              </w:rPr>
              <w:fldChar w:fldCharType="separate"/>
            </w:r>
            <w:r w:rsidR="001B7E3C">
              <w:rPr>
                <w:noProof/>
                <w:webHidden/>
              </w:rPr>
              <w:t>20</w:t>
            </w:r>
            <w:r w:rsidR="006B4882">
              <w:rPr>
                <w:noProof/>
                <w:webHidden/>
              </w:rPr>
              <w:fldChar w:fldCharType="end"/>
            </w:r>
          </w:hyperlink>
        </w:p>
        <w:p w14:paraId="4489DE5E" w14:textId="12D3D136" w:rsidR="006B4882" w:rsidRDefault="00ED5323">
          <w:pPr>
            <w:pStyle w:val="20"/>
            <w:tabs>
              <w:tab w:val="right" w:leader="dot" w:pos="9016"/>
            </w:tabs>
            <w:rPr>
              <w:rFonts w:asciiTheme="minorHAnsi" w:eastAsiaTheme="minorEastAsia" w:hAnsiTheme="minorHAnsi" w:cstheme="minorBidi"/>
              <w:noProof/>
              <w:kern w:val="2"/>
              <w:sz w:val="21"/>
              <w:lang w:val="en-US"/>
            </w:rPr>
          </w:pPr>
          <w:hyperlink w:anchor="_Toc528138492" w:history="1">
            <w:r w:rsidR="006B4882" w:rsidRPr="002D7D51">
              <w:rPr>
                <w:rStyle w:val="a7"/>
                <w:noProof/>
              </w:rPr>
              <w:t>11.4. 研究事務局</w:t>
            </w:r>
            <w:r w:rsidR="006B4882">
              <w:rPr>
                <w:noProof/>
                <w:webHidden/>
              </w:rPr>
              <w:tab/>
            </w:r>
            <w:r w:rsidR="006B4882">
              <w:rPr>
                <w:noProof/>
                <w:webHidden/>
              </w:rPr>
              <w:fldChar w:fldCharType="begin"/>
            </w:r>
            <w:r w:rsidR="006B4882">
              <w:rPr>
                <w:noProof/>
                <w:webHidden/>
              </w:rPr>
              <w:instrText xml:space="preserve"> PAGEREF _Toc528138492 \h </w:instrText>
            </w:r>
            <w:r w:rsidR="006B4882">
              <w:rPr>
                <w:noProof/>
                <w:webHidden/>
              </w:rPr>
            </w:r>
            <w:r w:rsidR="006B4882">
              <w:rPr>
                <w:noProof/>
                <w:webHidden/>
              </w:rPr>
              <w:fldChar w:fldCharType="separate"/>
            </w:r>
            <w:r w:rsidR="001B7E3C">
              <w:rPr>
                <w:noProof/>
                <w:webHidden/>
              </w:rPr>
              <w:t>21</w:t>
            </w:r>
            <w:r w:rsidR="006B4882">
              <w:rPr>
                <w:noProof/>
                <w:webHidden/>
              </w:rPr>
              <w:fldChar w:fldCharType="end"/>
            </w:r>
          </w:hyperlink>
        </w:p>
        <w:p w14:paraId="78249935" w14:textId="1FB2AA06" w:rsidR="006B4882" w:rsidRDefault="00ED5323">
          <w:pPr>
            <w:pStyle w:val="20"/>
            <w:tabs>
              <w:tab w:val="right" w:leader="dot" w:pos="9016"/>
            </w:tabs>
            <w:rPr>
              <w:rFonts w:asciiTheme="minorHAnsi" w:eastAsiaTheme="minorEastAsia" w:hAnsiTheme="minorHAnsi" w:cstheme="minorBidi"/>
              <w:noProof/>
              <w:kern w:val="2"/>
              <w:sz w:val="21"/>
              <w:lang w:val="en-US"/>
            </w:rPr>
          </w:pPr>
          <w:hyperlink w:anchor="_Toc528138493" w:history="1">
            <w:r w:rsidR="006B4882" w:rsidRPr="002D7D51">
              <w:rPr>
                <w:rStyle w:val="a7"/>
                <w:noProof/>
              </w:rPr>
              <w:t>11.5. データセンター</w:t>
            </w:r>
            <w:r w:rsidR="006B4882">
              <w:rPr>
                <w:noProof/>
                <w:webHidden/>
              </w:rPr>
              <w:tab/>
            </w:r>
            <w:r w:rsidR="006B4882">
              <w:rPr>
                <w:noProof/>
                <w:webHidden/>
              </w:rPr>
              <w:fldChar w:fldCharType="begin"/>
            </w:r>
            <w:r w:rsidR="006B4882">
              <w:rPr>
                <w:noProof/>
                <w:webHidden/>
              </w:rPr>
              <w:instrText xml:space="preserve"> PAGEREF _Toc528138493 \h </w:instrText>
            </w:r>
            <w:r w:rsidR="006B4882">
              <w:rPr>
                <w:noProof/>
                <w:webHidden/>
              </w:rPr>
            </w:r>
            <w:r w:rsidR="006B4882">
              <w:rPr>
                <w:noProof/>
                <w:webHidden/>
              </w:rPr>
              <w:fldChar w:fldCharType="separate"/>
            </w:r>
            <w:r w:rsidR="001B7E3C">
              <w:rPr>
                <w:noProof/>
                <w:webHidden/>
              </w:rPr>
              <w:t>21</w:t>
            </w:r>
            <w:r w:rsidR="006B4882">
              <w:rPr>
                <w:noProof/>
                <w:webHidden/>
              </w:rPr>
              <w:fldChar w:fldCharType="end"/>
            </w:r>
          </w:hyperlink>
        </w:p>
        <w:p w14:paraId="2F167706" w14:textId="1676181C" w:rsidR="006B4882" w:rsidRDefault="00ED5323">
          <w:pPr>
            <w:pStyle w:val="20"/>
            <w:tabs>
              <w:tab w:val="right" w:leader="dot" w:pos="9016"/>
            </w:tabs>
            <w:rPr>
              <w:rFonts w:asciiTheme="minorHAnsi" w:eastAsiaTheme="minorEastAsia" w:hAnsiTheme="minorHAnsi" w:cstheme="minorBidi"/>
              <w:noProof/>
              <w:kern w:val="2"/>
              <w:sz w:val="21"/>
              <w:lang w:val="en-US"/>
            </w:rPr>
          </w:pPr>
          <w:hyperlink w:anchor="_Toc528138494" w:history="1">
            <w:r w:rsidR="006B4882" w:rsidRPr="002D7D51">
              <w:rPr>
                <w:rStyle w:val="a7"/>
                <w:noProof/>
              </w:rPr>
              <w:t>11.6. 統計解析責任者</w:t>
            </w:r>
            <w:r w:rsidR="006B4882">
              <w:rPr>
                <w:noProof/>
                <w:webHidden/>
              </w:rPr>
              <w:tab/>
            </w:r>
            <w:r w:rsidR="006B4882">
              <w:rPr>
                <w:noProof/>
                <w:webHidden/>
              </w:rPr>
              <w:fldChar w:fldCharType="begin"/>
            </w:r>
            <w:r w:rsidR="006B4882">
              <w:rPr>
                <w:noProof/>
                <w:webHidden/>
              </w:rPr>
              <w:instrText xml:space="preserve"> PAGEREF _Toc528138494 \h </w:instrText>
            </w:r>
            <w:r w:rsidR="006B4882">
              <w:rPr>
                <w:noProof/>
                <w:webHidden/>
              </w:rPr>
            </w:r>
            <w:r w:rsidR="006B4882">
              <w:rPr>
                <w:noProof/>
                <w:webHidden/>
              </w:rPr>
              <w:fldChar w:fldCharType="separate"/>
            </w:r>
            <w:r w:rsidR="001B7E3C">
              <w:rPr>
                <w:noProof/>
                <w:webHidden/>
              </w:rPr>
              <w:t>21</w:t>
            </w:r>
            <w:r w:rsidR="006B4882">
              <w:rPr>
                <w:noProof/>
                <w:webHidden/>
              </w:rPr>
              <w:fldChar w:fldCharType="end"/>
            </w:r>
          </w:hyperlink>
        </w:p>
        <w:p w14:paraId="0BE0E2E5" w14:textId="2CFF97BF" w:rsidR="006B4882" w:rsidRDefault="00ED5323">
          <w:pPr>
            <w:pStyle w:val="20"/>
            <w:tabs>
              <w:tab w:val="right" w:leader="dot" w:pos="9016"/>
            </w:tabs>
            <w:rPr>
              <w:rFonts w:asciiTheme="minorHAnsi" w:eastAsiaTheme="minorEastAsia" w:hAnsiTheme="minorHAnsi" w:cstheme="minorBidi"/>
              <w:noProof/>
              <w:kern w:val="2"/>
              <w:sz w:val="21"/>
              <w:lang w:val="en-US"/>
            </w:rPr>
          </w:pPr>
          <w:hyperlink w:anchor="_Toc528138495" w:history="1">
            <w:r w:rsidR="006B4882" w:rsidRPr="002D7D51">
              <w:rPr>
                <w:rStyle w:val="a7"/>
                <w:noProof/>
              </w:rPr>
              <w:t>11.7. 中央判定機関</w:t>
            </w:r>
            <w:r w:rsidR="006B4882">
              <w:rPr>
                <w:noProof/>
                <w:webHidden/>
              </w:rPr>
              <w:tab/>
            </w:r>
            <w:r w:rsidR="006B4882">
              <w:rPr>
                <w:noProof/>
                <w:webHidden/>
              </w:rPr>
              <w:fldChar w:fldCharType="begin"/>
            </w:r>
            <w:r w:rsidR="006B4882">
              <w:rPr>
                <w:noProof/>
                <w:webHidden/>
              </w:rPr>
              <w:instrText xml:space="preserve"> PAGEREF _Toc528138495 \h </w:instrText>
            </w:r>
            <w:r w:rsidR="006B4882">
              <w:rPr>
                <w:noProof/>
                <w:webHidden/>
              </w:rPr>
            </w:r>
            <w:r w:rsidR="006B4882">
              <w:rPr>
                <w:noProof/>
                <w:webHidden/>
              </w:rPr>
              <w:fldChar w:fldCharType="separate"/>
            </w:r>
            <w:r w:rsidR="001B7E3C">
              <w:rPr>
                <w:noProof/>
                <w:webHidden/>
              </w:rPr>
              <w:t>21</w:t>
            </w:r>
            <w:r w:rsidR="006B4882">
              <w:rPr>
                <w:noProof/>
                <w:webHidden/>
              </w:rPr>
              <w:fldChar w:fldCharType="end"/>
            </w:r>
          </w:hyperlink>
        </w:p>
        <w:p w14:paraId="4D6D2A21" w14:textId="4D42D4E9" w:rsidR="006B4882" w:rsidRDefault="00ED5323">
          <w:pPr>
            <w:pStyle w:val="20"/>
            <w:tabs>
              <w:tab w:val="right" w:leader="dot" w:pos="9016"/>
            </w:tabs>
            <w:rPr>
              <w:rFonts w:asciiTheme="minorHAnsi" w:eastAsiaTheme="minorEastAsia" w:hAnsiTheme="minorHAnsi" w:cstheme="minorBidi"/>
              <w:noProof/>
              <w:kern w:val="2"/>
              <w:sz w:val="21"/>
              <w:lang w:val="en-US"/>
            </w:rPr>
          </w:pPr>
          <w:hyperlink w:anchor="_Toc528138496" w:history="1">
            <w:r w:rsidR="006B4882" w:rsidRPr="002D7D51">
              <w:rPr>
                <w:rStyle w:val="a7"/>
                <w:noProof/>
              </w:rPr>
              <w:t>11.8. 試料保存機関</w:t>
            </w:r>
            <w:r w:rsidR="006B4882">
              <w:rPr>
                <w:noProof/>
                <w:webHidden/>
              </w:rPr>
              <w:tab/>
            </w:r>
            <w:r w:rsidR="006B4882">
              <w:rPr>
                <w:noProof/>
                <w:webHidden/>
              </w:rPr>
              <w:fldChar w:fldCharType="begin"/>
            </w:r>
            <w:r w:rsidR="006B4882">
              <w:rPr>
                <w:noProof/>
                <w:webHidden/>
              </w:rPr>
              <w:instrText xml:space="preserve"> PAGEREF _Toc528138496 \h </w:instrText>
            </w:r>
            <w:r w:rsidR="006B4882">
              <w:rPr>
                <w:noProof/>
                <w:webHidden/>
              </w:rPr>
            </w:r>
            <w:r w:rsidR="006B4882">
              <w:rPr>
                <w:noProof/>
                <w:webHidden/>
              </w:rPr>
              <w:fldChar w:fldCharType="separate"/>
            </w:r>
            <w:r w:rsidR="001B7E3C">
              <w:rPr>
                <w:noProof/>
                <w:webHidden/>
              </w:rPr>
              <w:t>21</w:t>
            </w:r>
            <w:r w:rsidR="006B4882">
              <w:rPr>
                <w:noProof/>
                <w:webHidden/>
              </w:rPr>
              <w:fldChar w:fldCharType="end"/>
            </w:r>
          </w:hyperlink>
        </w:p>
        <w:p w14:paraId="6FF62401" w14:textId="407F5858" w:rsidR="006B4882" w:rsidRDefault="00ED5323">
          <w:pPr>
            <w:pStyle w:val="20"/>
            <w:tabs>
              <w:tab w:val="right" w:leader="dot" w:pos="9016"/>
            </w:tabs>
            <w:rPr>
              <w:rFonts w:asciiTheme="minorHAnsi" w:eastAsiaTheme="minorEastAsia" w:hAnsiTheme="minorHAnsi" w:cstheme="minorBidi"/>
              <w:noProof/>
              <w:kern w:val="2"/>
              <w:sz w:val="21"/>
              <w:lang w:val="en-US"/>
            </w:rPr>
          </w:pPr>
          <w:hyperlink w:anchor="_Toc528138497" w:history="1">
            <w:r w:rsidR="006B4882" w:rsidRPr="002D7D51">
              <w:rPr>
                <w:rStyle w:val="a7"/>
                <w:noProof/>
              </w:rPr>
              <w:t>11.9. 参加施設、研究責任者</w:t>
            </w:r>
            <w:r w:rsidR="006B4882">
              <w:rPr>
                <w:noProof/>
                <w:webHidden/>
              </w:rPr>
              <w:tab/>
            </w:r>
            <w:r w:rsidR="006B4882">
              <w:rPr>
                <w:noProof/>
                <w:webHidden/>
              </w:rPr>
              <w:fldChar w:fldCharType="begin"/>
            </w:r>
            <w:r w:rsidR="006B4882">
              <w:rPr>
                <w:noProof/>
                <w:webHidden/>
              </w:rPr>
              <w:instrText xml:space="preserve"> PAGEREF _Toc528138497 \h </w:instrText>
            </w:r>
            <w:r w:rsidR="006B4882">
              <w:rPr>
                <w:noProof/>
                <w:webHidden/>
              </w:rPr>
            </w:r>
            <w:r w:rsidR="006B4882">
              <w:rPr>
                <w:noProof/>
                <w:webHidden/>
              </w:rPr>
              <w:fldChar w:fldCharType="separate"/>
            </w:r>
            <w:r w:rsidR="001B7E3C">
              <w:rPr>
                <w:noProof/>
                <w:webHidden/>
              </w:rPr>
              <w:t>22</w:t>
            </w:r>
            <w:r w:rsidR="006B4882">
              <w:rPr>
                <w:noProof/>
                <w:webHidden/>
              </w:rPr>
              <w:fldChar w:fldCharType="end"/>
            </w:r>
          </w:hyperlink>
        </w:p>
        <w:p w14:paraId="50D02968" w14:textId="233E391A" w:rsidR="006B4882" w:rsidRDefault="00ED5323">
          <w:pPr>
            <w:pStyle w:val="10"/>
            <w:tabs>
              <w:tab w:val="right" w:leader="dot" w:pos="9016"/>
            </w:tabs>
            <w:rPr>
              <w:rFonts w:asciiTheme="minorHAnsi" w:eastAsiaTheme="minorEastAsia" w:hAnsiTheme="minorHAnsi" w:cstheme="minorBidi"/>
              <w:noProof/>
              <w:kern w:val="2"/>
              <w:sz w:val="21"/>
              <w:lang w:val="en-US"/>
            </w:rPr>
          </w:pPr>
          <w:hyperlink w:anchor="_Toc528138498" w:history="1">
            <w:r w:rsidR="006B4882" w:rsidRPr="002D7D51">
              <w:rPr>
                <w:rStyle w:val="a7"/>
                <w:noProof/>
                <w:lang w:val="en-US"/>
              </w:rPr>
              <w:t xml:space="preserve">12. </w:t>
            </w:r>
            <w:r w:rsidR="006B4882" w:rsidRPr="002D7D51">
              <w:rPr>
                <w:rStyle w:val="a7"/>
                <w:noProof/>
              </w:rPr>
              <w:t>文献</w:t>
            </w:r>
            <w:r w:rsidR="006B4882">
              <w:rPr>
                <w:noProof/>
                <w:webHidden/>
              </w:rPr>
              <w:tab/>
            </w:r>
            <w:r w:rsidR="006B4882">
              <w:rPr>
                <w:noProof/>
                <w:webHidden/>
              </w:rPr>
              <w:fldChar w:fldCharType="begin"/>
            </w:r>
            <w:r w:rsidR="006B4882">
              <w:rPr>
                <w:noProof/>
                <w:webHidden/>
              </w:rPr>
              <w:instrText xml:space="preserve"> PAGEREF _Toc528138498 \h </w:instrText>
            </w:r>
            <w:r w:rsidR="006B4882">
              <w:rPr>
                <w:noProof/>
                <w:webHidden/>
              </w:rPr>
            </w:r>
            <w:r w:rsidR="006B4882">
              <w:rPr>
                <w:noProof/>
                <w:webHidden/>
              </w:rPr>
              <w:fldChar w:fldCharType="separate"/>
            </w:r>
            <w:r w:rsidR="001B7E3C">
              <w:rPr>
                <w:noProof/>
                <w:webHidden/>
              </w:rPr>
              <w:t>24</w:t>
            </w:r>
            <w:r w:rsidR="006B4882">
              <w:rPr>
                <w:noProof/>
                <w:webHidden/>
              </w:rPr>
              <w:fldChar w:fldCharType="end"/>
            </w:r>
          </w:hyperlink>
        </w:p>
        <w:p w14:paraId="5CD15C1D" w14:textId="0E0CB67D" w:rsidR="006B4882" w:rsidRDefault="00ED5323">
          <w:pPr>
            <w:pStyle w:val="10"/>
            <w:tabs>
              <w:tab w:val="right" w:leader="dot" w:pos="9016"/>
            </w:tabs>
            <w:rPr>
              <w:rFonts w:asciiTheme="minorHAnsi" w:eastAsiaTheme="minorEastAsia" w:hAnsiTheme="minorHAnsi" w:cstheme="minorBidi"/>
              <w:noProof/>
              <w:kern w:val="2"/>
              <w:sz w:val="21"/>
              <w:lang w:val="en-US"/>
            </w:rPr>
          </w:pPr>
          <w:hyperlink w:anchor="_Toc528138499" w:history="1">
            <w:r w:rsidR="006B4882" w:rsidRPr="002D7D51">
              <w:rPr>
                <w:rStyle w:val="a7"/>
                <w:noProof/>
                <w:lang w:val="en-US"/>
              </w:rPr>
              <w:t xml:space="preserve">13. </w:t>
            </w:r>
            <w:r w:rsidR="006B4882" w:rsidRPr="002D7D51">
              <w:rPr>
                <w:rStyle w:val="a7"/>
                <w:noProof/>
              </w:rPr>
              <w:t>略語</w:t>
            </w:r>
            <w:r w:rsidR="006B4882">
              <w:rPr>
                <w:noProof/>
                <w:webHidden/>
              </w:rPr>
              <w:tab/>
            </w:r>
            <w:r w:rsidR="006B4882">
              <w:rPr>
                <w:noProof/>
                <w:webHidden/>
              </w:rPr>
              <w:fldChar w:fldCharType="begin"/>
            </w:r>
            <w:r w:rsidR="006B4882">
              <w:rPr>
                <w:noProof/>
                <w:webHidden/>
              </w:rPr>
              <w:instrText xml:space="preserve"> PAGEREF _Toc528138499 \h </w:instrText>
            </w:r>
            <w:r w:rsidR="006B4882">
              <w:rPr>
                <w:noProof/>
                <w:webHidden/>
              </w:rPr>
            </w:r>
            <w:r w:rsidR="006B4882">
              <w:rPr>
                <w:noProof/>
                <w:webHidden/>
              </w:rPr>
              <w:fldChar w:fldCharType="separate"/>
            </w:r>
            <w:r w:rsidR="001B7E3C">
              <w:rPr>
                <w:noProof/>
                <w:webHidden/>
              </w:rPr>
              <w:t>26</w:t>
            </w:r>
            <w:r w:rsidR="006B4882">
              <w:rPr>
                <w:noProof/>
                <w:webHidden/>
              </w:rPr>
              <w:fldChar w:fldCharType="end"/>
            </w:r>
          </w:hyperlink>
        </w:p>
        <w:p w14:paraId="5F2B1E3F" w14:textId="3ADBA2BD" w:rsidR="00B50061" w:rsidRDefault="00B50061">
          <w:r>
            <w:rPr>
              <w:b/>
              <w:bCs/>
              <w:lang w:val="ja-JP"/>
            </w:rPr>
            <w:fldChar w:fldCharType="end"/>
          </w:r>
        </w:p>
      </w:sdtContent>
    </w:sdt>
    <w:p w14:paraId="4C7BA506" w14:textId="3E76BC2F" w:rsidR="006B4882" w:rsidRDefault="006B4882">
      <w:pPr>
        <w:sectPr w:rsidR="006B4882">
          <w:footerReference w:type="default" r:id="rId11"/>
          <w:footerReference w:type="first" r:id="rId12"/>
          <w:pgSz w:w="11906" w:h="16838"/>
          <w:pgMar w:top="1440" w:right="1440" w:bottom="1440" w:left="1440" w:header="0" w:footer="720" w:gutter="0"/>
          <w:pgNumType w:start="1"/>
          <w:cols w:space="720"/>
          <w:titlePg/>
        </w:sectPr>
      </w:pPr>
    </w:p>
    <w:p w14:paraId="56967F88" w14:textId="77777777" w:rsidR="006B4882" w:rsidRDefault="006B4882" w:rsidP="006B4882">
      <w:pPr>
        <w:pStyle w:val="1"/>
        <w:pBdr>
          <w:top w:val="nil"/>
          <w:left w:val="nil"/>
          <w:bottom w:val="nil"/>
          <w:right w:val="nil"/>
          <w:between w:val="nil"/>
        </w:pBdr>
      </w:pPr>
      <w:bookmarkStart w:id="2" w:name="_fx38wzobavxp" w:colFirst="0" w:colLast="0"/>
      <w:bookmarkStart w:id="3" w:name="_Toc528138425"/>
      <w:bookmarkEnd w:id="2"/>
      <w:r>
        <w:lastRenderedPageBreak/>
        <w:t>1. 概要</w:t>
      </w:r>
      <w:bookmarkEnd w:id="3"/>
    </w:p>
    <w:p w14:paraId="41F938F8" w14:textId="77777777" w:rsidR="006B4882" w:rsidRDefault="006B4882" w:rsidP="006B4882">
      <w:pPr>
        <w:pBdr>
          <w:top w:val="nil"/>
          <w:left w:val="nil"/>
          <w:bottom w:val="nil"/>
          <w:right w:val="nil"/>
          <w:between w:val="nil"/>
        </w:pBdr>
        <w:rPr>
          <w:b/>
          <w:sz w:val="26"/>
          <w:szCs w:val="26"/>
        </w:rPr>
      </w:pPr>
      <w:r>
        <w:rPr>
          <w:b/>
          <w:sz w:val="26"/>
          <w:szCs w:val="26"/>
        </w:rPr>
        <w:t>1.1. 目的</w:t>
      </w:r>
    </w:p>
    <w:p w14:paraId="110B471B" w14:textId="77777777" w:rsidR="006B4882" w:rsidRDefault="006B4882" w:rsidP="006B4882">
      <w:pPr>
        <w:pBdr>
          <w:top w:val="nil"/>
          <w:left w:val="nil"/>
          <w:bottom w:val="nil"/>
          <w:right w:val="nil"/>
          <w:between w:val="nil"/>
        </w:pBdr>
        <w:rPr>
          <w:b/>
          <w:sz w:val="26"/>
          <w:szCs w:val="26"/>
        </w:rPr>
      </w:pPr>
      <w:r>
        <w:t>わが国における骨髄増殖性腫瘍（myeloproliferative neoplasms：MPN）のうち真性多血症（polycythemia vera：PV）、本態性血小板血症（essential thrombocythemia：ET）、前線維化期原発性骨髄線維症（prefibrotic/early primary myelofibrosis：prePMF）、原発性骨髄線維症（PMF）の生存率、イベント発生率、およびその発生に影響を及ぼすリスク因子、治療実態について調査をすること。</w:t>
      </w:r>
    </w:p>
    <w:p w14:paraId="78B39572" w14:textId="77777777" w:rsidR="006B4882" w:rsidRDefault="006B4882" w:rsidP="006B4882">
      <w:pPr>
        <w:pBdr>
          <w:top w:val="nil"/>
          <w:left w:val="nil"/>
          <w:bottom w:val="nil"/>
          <w:right w:val="nil"/>
          <w:between w:val="nil"/>
        </w:pBdr>
        <w:rPr>
          <w:b/>
          <w:sz w:val="26"/>
          <w:szCs w:val="26"/>
        </w:rPr>
      </w:pPr>
    </w:p>
    <w:p w14:paraId="1C7930ED" w14:textId="77777777" w:rsidR="006B4882" w:rsidRDefault="006B4882" w:rsidP="006B4882">
      <w:pPr>
        <w:pBdr>
          <w:top w:val="nil"/>
          <w:left w:val="nil"/>
          <w:bottom w:val="nil"/>
          <w:right w:val="nil"/>
          <w:between w:val="nil"/>
        </w:pBdr>
        <w:rPr>
          <w:b/>
          <w:sz w:val="26"/>
          <w:szCs w:val="26"/>
        </w:rPr>
      </w:pPr>
      <w:r>
        <w:rPr>
          <w:b/>
          <w:sz w:val="26"/>
          <w:szCs w:val="26"/>
        </w:rPr>
        <w:t>1.2. デザイン</w:t>
      </w:r>
    </w:p>
    <w:p w14:paraId="7056A6F9" w14:textId="77777777" w:rsidR="006B4882" w:rsidRDefault="006B4882" w:rsidP="006B4882">
      <w:pPr>
        <w:pBdr>
          <w:top w:val="nil"/>
          <w:left w:val="nil"/>
          <w:bottom w:val="nil"/>
          <w:right w:val="nil"/>
          <w:between w:val="nil"/>
        </w:pBdr>
      </w:pPr>
      <w:r>
        <w:t>多施設共同前向きコホート研究</w:t>
      </w:r>
    </w:p>
    <w:p w14:paraId="4750851C" w14:textId="77777777" w:rsidR="006B4882" w:rsidRDefault="006B4882" w:rsidP="006B4882">
      <w:pPr>
        <w:pBdr>
          <w:top w:val="nil"/>
          <w:left w:val="nil"/>
          <w:bottom w:val="nil"/>
          <w:right w:val="nil"/>
          <w:between w:val="nil"/>
        </w:pBdr>
        <w:rPr>
          <w:b/>
          <w:sz w:val="26"/>
          <w:szCs w:val="26"/>
        </w:rPr>
      </w:pPr>
    </w:p>
    <w:p w14:paraId="770F5750" w14:textId="77777777" w:rsidR="006B4882" w:rsidRDefault="006B4882" w:rsidP="006B4882">
      <w:pPr>
        <w:pBdr>
          <w:top w:val="nil"/>
          <w:left w:val="nil"/>
          <w:bottom w:val="nil"/>
          <w:right w:val="nil"/>
          <w:between w:val="nil"/>
        </w:pBdr>
        <w:rPr>
          <w:b/>
          <w:sz w:val="26"/>
          <w:szCs w:val="26"/>
        </w:rPr>
      </w:pPr>
      <w:r>
        <w:rPr>
          <w:b/>
          <w:sz w:val="26"/>
          <w:szCs w:val="26"/>
        </w:rPr>
        <w:t>1.3. 対象</w:t>
      </w:r>
    </w:p>
    <w:p w14:paraId="22959798" w14:textId="77777777" w:rsidR="006B4882" w:rsidRDefault="006B4882" w:rsidP="006B4882">
      <w:pPr>
        <w:pBdr>
          <w:top w:val="nil"/>
          <w:left w:val="nil"/>
          <w:bottom w:val="nil"/>
          <w:right w:val="nil"/>
          <w:between w:val="nil"/>
        </w:pBdr>
      </w:pPr>
      <w:r>
        <w:t>WHO分類改訂第4版(2017)の診断基準に基づいて新たにMPN (PV、ET、prePMF、PMF)と診断された患者</w:t>
      </w:r>
    </w:p>
    <w:p w14:paraId="5FE55BB0" w14:textId="77777777" w:rsidR="006B4882" w:rsidRDefault="006B4882" w:rsidP="006B4882">
      <w:pPr>
        <w:pBdr>
          <w:top w:val="nil"/>
          <w:left w:val="nil"/>
          <w:bottom w:val="nil"/>
          <w:right w:val="nil"/>
          <w:between w:val="nil"/>
        </w:pBdr>
        <w:rPr>
          <w:b/>
          <w:sz w:val="26"/>
          <w:szCs w:val="26"/>
        </w:rPr>
      </w:pPr>
    </w:p>
    <w:p w14:paraId="7CFB54FD" w14:textId="77777777" w:rsidR="006B4882" w:rsidRDefault="006B4882" w:rsidP="006B4882">
      <w:pPr>
        <w:pBdr>
          <w:top w:val="nil"/>
          <w:left w:val="nil"/>
          <w:bottom w:val="nil"/>
          <w:right w:val="nil"/>
          <w:between w:val="nil"/>
        </w:pBdr>
        <w:rPr>
          <w:b/>
          <w:sz w:val="26"/>
          <w:szCs w:val="26"/>
        </w:rPr>
      </w:pPr>
      <w:r>
        <w:rPr>
          <w:b/>
          <w:sz w:val="26"/>
          <w:szCs w:val="26"/>
        </w:rPr>
        <w:t>1.4. 目標症例数</w:t>
      </w:r>
    </w:p>
    <w:p w14:paraId="50F856E2" w14:textId="77777777" w:rsidR="006B4882" w:rsidRDefault="006B4882" w:rsidP="006B4882">
      <w:pPr>
        <w:pBdr>
          <w:top w:val="nil"/>
          <w:left w:val="nil"/>
          <w:bottom w:val="nil"/>
          <w:right w:val="nil"/>
          <w:between w:val="nil"/>
        </w:pBdr>
      </w:pPr>
      <w:r>
        <w:t>1,500例（ETが900例、PVが500例、prePMF/PMFが100例）</w:t>
      </w:r>
    </w:p>
    <w:p w14:paraId="622A085F" w14:textId="77777777" w:rsidR="006B4882" w:rsidRDefault="006B4882" w:rsidP="006B4882">
      <w:pPr>
        <w:pBdr>
          <w:top w:val="nil"/>
          <w:left w:val="nil"/>
          <w:bottom w:val="nil"/>
          <w:right w:val="nil"/>
          <w:between w:val="nil"/>
        </w:pBdr>
        <w:rPr>
          <w:b/>
          <w:sz w:val="26"/>
          <w:szCs w:val="26"/>
        </w:rPr>
      </w:pPr>
    </w:p>
    <w:p w14:paraId="0190106A" w14:textId="77777777" w:rsidR="006B4882" w:rsidRPr="0072508D" w:rsidRDefault="006B4882" w:rsidP="006B4882">
      <w:pPr>
        <w:pBdr>
          <w:top w:val="nil"/>
          <w:left w:val="nil"/>
          <w:bottom w:val="nil"/>
          <w:right w:val="nil"/>
          <w:between w:val="nil"/>
        </w:pBdr>
        <w:rPr>
          <w:b/>
          <w:sz w:val="26"/>
          <w:szCs w:val="26"/>
          <w:lang w:val="en-US"/>
        </w:rPr>
      </w:pPr>
      <w:r w:rsidRPr="0072508D">
        <w:rPr>
          <w:b/>
          <w:sz w:val="26"/>
          <w:szCs w:val="26"/>
          <w:lang w:val="en-US"/>
        </w:rPr>
        <w:t xml:space="preserve">1.5. </w:t>
      </w:r>
      <w:r>
        <w:rPr>
          <w:b/>
          <w:sz w:val="26"/>
          <w:szCs w:val="26"/>
        </w:rPr>
        <w:t>評価項目</w:t>
      </w:r>
    </w:p>
    <w:p w14:paraId="0ED25534" w14:textId="77777777" w:rsidR="006B4882" w:rsidRPr="0072508D" w:rsidRDefault="006B4882" w:rsidP="006B4882">
      <w:pPr>
        <w:pBdr>
          <w:top w:val="nil"/>
          <w:left w:val="nil"/>
          <w:bottom w:val="nil"/>
          <w:right w:val="nil"/>
          <w:between w:val="nil"/>
        </w:pBdr>
        <w:rPr>
          <w:lang w:val="en-US"/>
        </w:rPr>
      </w:pPr>
      <w:r>
        <w:t>主要評価項目</w:t>
      </w:r>
      <w:r w:rsidRPr="0072508D">
        <w:rPr>
          <w:lang w:val="en-US"/>
        </w:rPr>
        <w:t>：</w:t>
      </w:r>
      <w:r>
        <w:t xml:space="preserve">全生存期間　</w:t>
      </w:r>
      <w:r w:rsidRPr="0072508D">
        <w:rPr>
          <w:lang w:val="en-US"/>
        </w:rPr>
        <w:t>Overall Survival（OS）</w:t>
      </w:r>
    </w:p>
    <w:p w14:paraId="361B6331" w14:textId="77777777" w:rsidR="006B4882" w:rsidRDefault="006B4882" w:rsidP="006B4882">
      <w:pPr>
        <w:pBdr>
          <w:top w:val="nil"/>
          <w:left w:val="nil"/>
          <w:bottom w:val="nil"/>
          <w:right w:val="nil"/>
          <w:between w:val="nil"/>
        </w:pBdr>
      </w:pPr>
      <w:r>
        <w:t>副次評価項目：血栓症・出血性イベントの発症、白血病への移行、二次性骨髄線維症への移行、真性多血症への移行、二次発がん、MPN-SAF TSS (Myeloproliferative Neoplasm Symptom Assessment Form Total Symptom Score)</w:t>
      </w:r>
    </w:p>
    <w:p w14:paraId="53B90FBA" w14:textId="77777777" w:rsidR="006B4882" w:rsidRDefault="006B4882" w:rsidP="006B4882">
      <w:pPr>
        <w:pBdr>
          <w:top w:val="nil"/>
          <w:left w:val="nil"/>
          <w:bottom w:val="nil"/>
          <w:right w:val="nil"/>
          <w:between w:val="nil"/>
        </w:pBdr>
      </w:pPr>
      <w:r>
        <w:t>探索的評価項目：ゲノムDNAの保存</w:t>
      </w:r>
    </w:p>
    <w:p w14:paraId="7D9D2849" w14:textId="77777777" w:rsidR="006B4882" w:rsidRDefault="006B4882" w:rsidP="006B4882">
      <w:pPr>
        <w:pBdr>
          <w:top w:val="nil"/>
          <w:left w:val="nil"/>
          <w:bottom w:val="nil"/>
          <w:right w:val="nil"/>
          <w:between w:val="nil"/>
        </w:pBdr>
        <w:rPr>
          <w:b/>
          <w:sz w:val="26"/>
          <w:szCs w:val="26"/>
        </w:rPr>
      </w:pPr>
    </w:p>
    <w:p w14:paraId="111F70EF" w14:textId="77777777" w:rsidR="006B4882" w:rsidRDefault="006B4882" w:rsidP="006B4882">
      <w:pPr>
        <w:pBdr>
          <w:top w:val="nil"/>
          <w:left w:val="nil"/>
          <w:bottom w:val="nil"/>
          <w:right w:val="nil"/>
          <w:between w:val="nil"/>
        </w:pBdr>
        <w:rPr>
          <w:b/>
          <w:sz w:val="26"/>
          <w:szCs w:val="26"/>
        </w:rPr>
      </w:pPr>
      <w:r>
        <w:rPr>
          <w:b/>
          <w:sz w:val="26"/>
          <w:szCs w:val="26"/>
        </w:rPr>
        <w:t>1.6. 研究期間</w:t>
      </w:r>
    </w:p>
    <w:p w14:paraId="7E3C3066" w14:textId="77777777" w:rsidR="006B4882" w:rsidRDefault="006B4882" w:rsidP="006B4882">
      <w:pPr>
        <w:pBdr>
          <w:top w:val="nil"/>
          <w:left w:val="nil"/>
          <w:bottom w:val="nil"/>
          <w:right w:val="nil"/>
          <w:between w:val="nil"/>
        </w:pBdr>
      </w:pPr>
      <w:r>
        <w:t>登録期間 5年 (2016年4月～2021年3月）</w:t>
      </w:r>
    </w:p>
    <w:p w14:paraId="6619C65E" w14:textId="77777777" w:rsidR="006B4882" w:rsidRDefault="006B4882" w:rsidP="006B4882">
      <w:pPr>
        <w:pBdr>
          <w:top w:val="nil"/>
          <w:left w:val="nil"/>
          <w:bottom w:val="nil"/>
          <w:right w:val="nil"/>
          <w:between w:val="nil"/>
        </w:pBdr>
        <w:rPr>
          <w:b/>
          <w:sz w:val="26"/>
          <w:szCs w:val="26"/>
        </w:rPr>
      </w:pPr>
      <w:r>
        <w:t>観察期間 10年（2031年3月まで）</w:t>
      </w:r>
    </w:p>
    <w:p w14:paraId="05DBF42C" w14:textId="77777777" w:rsidR="006B4882" w:rsidRDefault="006B4882" w:rsidP="006B4882">
      <w:pPr>
        <w:pBdr>
          <w:top w:val="nil"/>
          <w:left w:val="nil"/>
          <w:bottom w:val="nil"/>
          <w:right w:val="nil"/>
          <w:between w:val="nil"/>
        </w:pBdr>
        <w:rPr>
          <w:b/>
          <w:sz w:val="26"/>
          <w:szCs w:val="26"/>
        </w:rPr>
      </w:pPr>
    </w:p>
    <w:p w14:paraId="6232DE4D" w14:textId="77777777" w:rsidR="006B4882" w:rsidRDefault="006B4882" w:rsidP="006B4882">
      <w:pPr>
        <w:pBdr>
          <w:top w:val="nil"/>
          <w:left w:val="nil"/>
          <w:bottom w:val="nil"/>
          <w:right w:val="nil"/>
          <w:between w:val="nil"/>
        </w:pBdr>
        <w:rPr>
          <w:b/>
          <w:sz w:val="26"/>
          <w:szCs w:val="26"/>
        </w:rPr>
      </w:pPr>
      <w:r>
        <w:rPr>
          <w:b/>
          <w:sz w:val="26"/>
          <w:szCs w:val="26"/>
        </w:rPr>
        <w:t>1.7. 研究代表者</w:t>
      </w:r>
    </w:p>
    <w:p w14:paraId="54871127" w14:textId="6FA3FE69" w:rsidR="006B4882" w:rsidRDefault="006B4882" w:rsidP="006B4882">
      <w:pPr>
        <w:pBdr>
          <w:top w:val="nil"/>
          <w:left w:val="nil"/>
          <w:bottom w:val="nil"/>
          <w:right w:val="nil"/>
          <w:between w:val="nil"/>
        </w:pBdr>
      </w:pPr>
      <w:r>
        <w:t>順天堂大学 医学研究科 血液内科 小松　則夫</w:t>
      </w:r>
    </w:p>
    <w:p w14:paraId="34829B9C" w14:textId="77777777" w:rsidR="00176A1A" w:rsidRDefault="00A06594">
      <w:pPr>
        <w:pStyle w:val="1"/>
        <w:pBdr>
          <w:top w:val="nil"/>
          <w:left w:val="nil"/>
          <w:bottom w:val="nil"/>
          <w:right w:val="nil"/>
          <w:between w:val="nil"/>
        </w:pBdr>
      </w:pPr>
      <w:bookmarkStart w:id="4" w:name="_Toc528138426"/>
      <w:r>
        <w:rPr>
          <w:color w:val="000000"/>
        </w:rPr>
        <w:t>2. 背景</w:t>
      </w:r>
      <w:bookmarkEnd w:id="4"/>
    </w:p>
    <w:p w14:paraId="11987F19" w14:textId="77777777" w:rsidR="00176A1A" w:rsidRDefault="00A06594">
      <w:pPr>
        <w:pStyle w:val="2"/>
        <w:pBdr>
          <w:top w:val="nil"/>
          <w:left w:val="nil"/>
          <w:bottom w:val="nil"/>
          <w:right w:val="nil"/>
          <w:between w:val="nil"/>
        </w:pBdr>
      </w:pPr>
      <w:bookmarkStart w:id="5" w:name="_naxxe9n6qmc" w:colFirst="0" w:colLast="0"/>
      <w:bookmarkStart w:id="6" w:name="_Toc528138427"/>
      <w:bookmarkEnd w:id="5"/>
      <w:r>
        <w:t>2.1. 対象疾患</w:t>
      </w:r>
      <w:bookmarkEnd w:id="6"/>
    </w:p>
    <w:p w14:paraId="2250AA3D" w14:textId="77777777" w:rsidR="00176A1A" w:rsidRDefault="00A06594">
      <w:pPr>
        <w:pBdr>
          <w:top w:val="nil"/>
          <w:left w:val="nil"/>
          <w:bottom w:val="nil"/>
          <w:right w:val="nil"/>
          <w:between w:val="nil"/>
        </w:pBdr>
      </w:pPr>
      <w:r>
        <w:t>骨髄増殖性腫瘍（myeloproliferative neoplasms：MPN）は、WHO分類第4版(2008)では真性多血症（polycythemia vera：PV）、原発性骨髄線維症（primary myelofibrosis：PMF）、本態性血小板血症（essential thrombocythemia：ET）、慢性骨髄性白血病(chronic myeloid leukemi：CML)、骨髄増殖性腫瘍-分類不能型（MPN- unclassifiable：MPN-U）に大別されている。このうち、CMLは</w:t>
      </w:r>
      <w:r>
        <w:rPr>
          <w:i/>
        </w:rPr>
        <w:t>BCR-ABL</w:t>
      </w:r>
      <w:r>
        <w:t>が原因遺伝子として同定され、自然経過や治療法が他のMPNと大きく異なり、独立して扱われることが多い。本研究は、日本におけるMPNの予後に関して大規模多施設前向き観察研究を行うが、本研究で取り扱うMPNは、PV、ET、PMFの3疾患を対象とする。これらMPNの原因遺伝子としては2003年に</w:t>
      </w:r>
      <w:r>
        <w:rPr>
          <w:i/>
        </w:rPr>
        <w:t>JAK2</w:t>
      </w:r>
      <w:r>
        <w:t>遺伝子の変異が同定され、その後、トロンボポエチン受容体をコードするc-</w:t>
      </w:r>
      <w:r>
        <w:rPr>
          <w:i/>
        </w:rPr>
        <w:t>MPL</w:t>
      </w:r>
      <w:r>
        <w:t>の遺伝子変異が同定された(1)。また、2013年にはJAK2やc-MPL変異のないMPN症例の大多数において</w:t>
      </w:r>
      <w:r>
        <w:rPr>
          <w:i/>
        </w:rPr>
        <w:t>Calreticulin（CALR）</w:t>
      </w:r>
      <w:r>
        <w:t>の遺伝子変異が認められることが報告された(2, 3)。WHO分類改訂第4版(2017)では、MPNの診断基準の大項目に、</w:t>
      </w:r>
      <w:r>
        <w:rPr>
          <w:i/>
        </w:rPr>
        <w:t>JAK2、MPL、CALR</w:t>
      </w:r>
      <w:r>
        <w:t>の遺伝子変異の有無が含まれており、今後、MPNの診断において、これらの遺伝子変異の検索が不可欠になるとともに、診断にあたって、骨髄生検によるETと初期PMFの鑑別の重要性が指摘されている(4)。このため、WHO分類改訂第4版(2017)では、prePMFが独立した扱いとなった。さらに、MPNにおいてはTE</w:t>
      </w:r>
      <w:r>
        <w:rPr>
          <w:i/>
        </w:rPr>
        <w:t>T2、DNMT3A、ASXL1</w:t>
      </w:r>
      <w:r>
        <w:t>などのエピゲノム制御に関わる遺伝子変異の存在も明らかにされており、また、</w:t>
      </w:r>
      <w:r>
        <w:rPr>
          <w:i/>
        </w:rPr>
        <w:t>JAK2、MPL、CALR</w:t>
      </w:r>
      <w:r>
        <w:t>の遺伝子変異を持たないtriple negative MPNがMPNの10％程度にみられることから、今後、新規の遺伝子変異が、診断や予後予測に組み込まれる可能性がある。</w:t>
      </w:r>
    </w:p>
    <w:p w14:paraId="0B9FBCEE" w14:textId="77777777" w:rsidR="00176A1A" w:rsidRDefault="00A06594">
      <w:pPr>
        <w:pStyle w:val="2"/>
        <w:pBdr>
          <w:top w:val="nil"/>
          <w:left w:val="nil"/>
          <w:bottom w:val="nil"/>
          <w:right w:val="nil"/>
          <w:between w:val="nil"/>
        </w:pBdr>
      </w:pPr>
      <w:bookmarkStart w:id="7" w:name="_44gx9ehlsppr" w:colFirst="0" w:colLast="0"/>
      <w:bookmarkStart w:id="8" w:name="_Toc528138428"/>
      <w:bookmarkEnd w:id="7"/>
      <w:r>
        <w:t>2.2. わが国におけるMPNのコホート研究</w:t>
      </w:r>
      <w:bookmarkEnd w:id="8"/>
    </w:p>
    <w:p w14:paraId="0A1FB6FA" w14:textId="77777777" w:rsidR="00176A1A" w:rsidRDefault="00A06594">
      <w:pPr>
        <w:pBdr>
          <w:top w:val="nil"/>
          <w:left w:val="nil"/>
          <w:bottom w:val="nil"/>
          <w:right w:val="nil"/>
          <w:between w:val="nil"/>
        </w:pBdr>
      </w:pPr>
      <w:r>
        <w:t>わが国におけるPV/ETのエビデンスとしては、2006年に、1994年1月から2003年12月までに診断されたPV 266例、ET 388例について、中央値51ヶ月にわたってフォローアップし、全生存率および血栓・出血性イベントフリー生存率が検討された結果が報告されている(5)。この報告によると、PVでは、131ヶ月時点での全生存率は72.8%で、二次性骨髄線維症は2.6%、白血病への移行が1.1%にみられ、血栓症の既往が、血栓・出血性イベントフリー生存率の危険因子として抽出された。同様に、ETについては、131ヶ月時点での全生存率は71.8%で、二次性骨髄線維症は2.6%、白血病への移行が2.9%にみられ、年齢60歳以上、血栓症の既往が、血栓・出血性イベントフリー生存率の危険因子として報告されている。しかし、この報告はJAK2変異の発見以前の調査のため、解析結果に、</w:t>
      </w:r>
      <w:r>
        <w:rPr>
          <w:i/>
        </w:rPr>
        <w:t>JAK2、MPL、CALR</w:t>
      </w:r>
      <w:r>
        <w:t>の遺伝子変異の情報は含まれていない。一方、PMFについては、わが国においてはまとまった報告はなく、特発性造血障害に関する調査研究班による原発性骨髄線維症の全国調査による結果が、診療ガイドラインとして記載されている。718例の解析により、全体の生存期間の中央値は3.8年、3年生存率は59％、主な死因は、白血病への移行、感染、出血で、これまで報告されている国際的予後分類 (international prognostic scoring system: IPSS)の中でDIPSS plusが有用であることが示されている。遺伝子変異の解析（検査）については、わが国では保険適用がないことから、</w:t>
      </w:r>
      <w:r>
        <w:rPr>
          <w:i/>
        </w:rPr>
        <w:t>JAK2</w:t>
      </w:r>
      <w:r>
        <w:t>V617F変異が検索された症例は、全体の約40％で、そのうち約半数に</w:t>
      </w:r>
      <w:r>
        <w:rPr>
          <w:i/>
        </w:rPr>
        <w:t>JAK2</w:t>
      </w:r>
      <w:r>
        <w:t>V617F変異が検出されている。</w:t>
      </w:r>
    </w:p>
    <w:p w14:paraId="7DBB575A" w14:textId="77777777" w:rsidR="00176A1A" w:rsidRDefault="00A06594">
      <w:pPr>
        <w:pStyle w:val="2"/>
        <w:pBdr>
          <w:top w:val="nil"/>
          <w:left w:val="nil"/>
          <w:bottom w:val="nil"/>
          <w:right w:val="nil"/>
          <w:between w:val="nil"/>
        </w:pBdr>
      </w:pPr>
      <w:bookmarkStart w:id="9" w:name="_eo7r04bgr2fw" w:colFirst="0" w:colLast="0"/>
      <w:bookmarkStart w:id="10" w:name="_Toc528138429"/>
      <w:bookmarkEnd w:id="9"/>
      <w:r>
        <w:t>2.3. 日本血液学会による造血器腫瘍診療ガイドライン</w:t>
      </w:r>
      <w:bookmarkEnd w:id="10"/>
    </w:p>
    <w:p w14:paraId="1713234A" w14:textId="77777777" w:rsidR="00176A1A" w:rsidRDefault="00A06594">
      <w:pPr>
        <w:pBdr>
          <w:top w:val="nil"/>
          <w:left w:val="nil"/>
          <w:bottom w:val="nil"/>
          <w:right w:val="nil"/>
          <w:between w:val="nil"/>
        </w:pBdr>
      </w:pPr>
      <w:r>
        <w:t>2013年に日本血液学会より造血器腫瘍診療ガイドラインが発表された。MPNの治療については、わが国における大規模コホートによるエビデンスは乏しく、その治療指針については、海外の大規模臨床試験の結果を参考に作成されている。</w:t>
      </w:r>
    </w:p>
    <w:p w14:paraId="543D90A5" w14:textId="77777777" w:rsidR="00176A1A" w:rsidRDefault="00A06594">
      <w:pPr>
        <w:pBdr>
          <w:top w:val="nil"/>
          <w:left w:val="nil"/>
          <w:bottom w:val="nil"/>
          <w:right w:val="nil"/>
          <w:between w:val="nil"/>
        </w:pBdr>
      </w:pPr>
      <w:r>
        <w:t>PVについては、Tefferiらの血栓症リスク分類が採用されている(6)。欧米のガイドラインでは、同時に、年齢、白血球数、血栓症の既往に基づく生命予後リスク分類も用いられている(7)。ガイドラインでは、米国血液学会、European LeukemiaNetの治療指針と同様に、すべてのリスクで、低用量アスピリンによる血栓予防とヘマトクリット値45%を目標に瀉血を行うことが推奨されている(1, 8)。血栓症の高リスク群では、ハイドロキシウレアによる細胞減少療法に併用を考慮することとなっている。わが国においても、ヘマトクリット値の目標値を45％未満に設定するべきかどうかは明らかではない。</w:t>
      </w:r>
    </w:p>
    <w:p w14:paraId="58E2DDB6" w14:textId="77777777" w:rsidR="00176A1A" w:rsidRDefault="00A06594">
      <w:pPr>
        <w:pBdr>
          <w:top w:val="nil"/>
          <w:left w:val="nil"/>
          <w:bottom w:val="nil"/>
          <w:right w:val="nil"/>
          <w:between w:val="nil"/>
        </w:pBdr>
      </w:pPr>
      <w:r>
        <w:t>ETについても、欧米の報告より、血栓症のリスク分類、生命予後リスク分類が引用されている(9, 10)。最近では、多数例の解析から、生命予後リスク分類としては、International Prognostic Score for ET (IPSET)(11)、血栓症リスク分類としては、IPSET-thrombosisが報告されており(12)、今後広く用いられると思われる。日本血液学会のガイドラインでは、米国血液学会、European LeukemiaNetの治療指針とほぼ同様に(1, 13)、血栓症低リスク群では経過観察、心血管系リスクを有する症例と高リスク群では低用量アスピリンとハイドロキシウレア併用による血小板数のコントロールが推奨されている。しかし、ETによる低用量アスピリンのエビデンスは乏しく、欧米のガイドラインでは、管理目標血小板数は、40万/μL以下に設定されているものの、これを裏付けるエビデンスはない。また、最近わが国でもアナグレライドが承認されたが(14)、治療アルゴリズム上の位置づけは、現時点では明らかではない。</w:t>
      </w:r>
    </w:p>
    <w:p w14:paraId="12606BCE" w14:textId="77777777" w:rsidR="00176A1A" w:rsidRDefault="00A06594">
      <w:pPr>
        <w:pBdr>
          <w:top w:val="nil"/>
          <w:left w:val="nil"/>
          <w:bottom w:val="nil"/>
          <w:right w:val="nil"/>
          <w:between w:val="nil"/>
        </w:pBdr>
      </w:pPr>
      <w:r>
        <w:t>PMFについては、ガイドラインでは、現在臨床応用されている3つの国際的予後分類（IPSS、Dynamic IPSS: DIPSS、DIPSS plus）が記載され、DIPSS plusに基づくリスクによって、治療方針が示されている(15-17)。米国血液学会の治療指針と同様に、中間-2リスク、高リスク群では、適応可能年齢であれば、同種造血幹細胞移植が推奨されている(18, 19)。移植適応のない症例や、症状を有する低リスク・中間-1リスク群では、臨床症状の改善を目的として、蛋白同化ホルモン、輸血などの治療が行われるが、2014年にPMFに対してJAK2阻害薬であるルキソリチニブが、わが国でも承認された(20)。海外の大規模臨床試験では、脾腫や全身症状の改善だけでなく、全生存期間の延長も示されており、わが国でも使用頻度の増加が予想される(21-23)。一方、JAK2阻害剤の位置づけ、同種造血幹細胞移植予定患者に対する適応などは明らかではない。</w:t>
      </w:r>
    </w:p>
    <w:p w14:paraId="18148BC4" w14:textId="77777777" w:rsidR="00176A1A" w:rsidRDefault="00A06594">
      <w:pPr>
        <w:pStyle w:val="2"/>
        <w:pBdr>
          <w:top w:val="nil"/>
          <w:left w:val="nil"/>
          <w:bottom w:val="nil"/>
          <w:right w:val="nil"/>
          <w:between w:val="nil"/>
        </w:pBdr>
      </w:pPr>
      <w:bookmarkStart w:id="11" w:name="_avwh5e8i91d" w:colFirst="0" w:colLast="0"/>
      <w:bookmarkStart w:id="12" w:name="_Toc528138430"/>
      <w:bookmarkEnd w:id="11"/>
      <w:r>
        <w:t>2.4. 本観察研究の根拠</w:t>
      </w:r>
      <w:bookmarkEnd w:id="12"/>
    </w:p>
    <w:p w14:paraId="67428E15" w14:textId="77777777" w:rsidR="00176A1A" w:rsidRDefault="00A06594">
      <w:pPr>
        <w:pBdr>
          <w:top w:val="nil"/>
          <w:left w:val="nil"/>
          <w:bottom w:val="nil"/>
          <w:right w:val="nil"/>
          <w:between w:val="nil"/>
        </w:pBdr>
      </w:pPr>
      <w:r>
        <w:t>MPNの治療については、上述のように従来のハイドロキシウレアに加えて、2014年にはPMFに対してJAK2阻害薬であるルキソリチニブ、ETに対してアナグレリドが承認され、今後も新規治療薬の登場が期待されている。しかしながら、わが国における大規模コホートによるエビデンスは乏しく、MPNの治療指針については、海外の大規模臨床試験の結果を参考に作成されており、わが国における至適な治療開始基準、管理目標検査値は明らかではない。このような背景から、わが国の日常診療におけるMPNの治療実態や長期の治療成績を把握することは、将来の治療戦略を考える上で極めて貴重な情報になると考えられる。そこで、今回、わが国におけるMPNの疫学・治療成績、予後に関する大規模なデータベースを作成し、解析することを目的として多施設共同の前向き研究を計画した。また登録症例は、診断のために、すでに</w:t>
      </w:r>
      <w:r>
        <w:rPr>
          <w:i/>
        </w:rPr>
        <w:t>JAK2</w:t>
      </w:r>
      <w:r>
        <w:t>V617F変異、</w:t>
      </w:r>
      <w:r>
        <w:rPr>
          <w:i/>
        </w:rPr>
        <w:t xml:space="preserve">JAK2 </w:t>
      </w:r>
      <w:r>
        <w:t>exon12変異、</w:t>
      </w:r>
      <w:r>
        <w:rPr>
          <w:i/>
        </w:rPr>
        <w:t>MPL</w:t>
      </w:r>
      <w:r>
        <w:t>変異、</w:t>
      </w:r>
      <w:r>
        <w:rPr>
          <w:i/>
        </w:rPr>
        <w:t>CALR</w:t>
      </w:r>
      <w:r>
        <w:t>変異のいずれか、もしくは複数について検索されているが、15％程度の症例は、遺伝子変異が見出されていない。そこで、MPNの原因となる遺伝子について将来的に変異解析が可能となるように末梢血白血球由来のゲノムDNAの保管を計画した。</w:t>
      </w:r>
    </w:p>
    <w:p w14:paraId="7F519816" w14:textId="77777777" w:rsidR="00176A1A" w:rsidRDefault="00A06594">
      <w:pPr>
        <w:pStyle w:val="1"/>
        <w:pBdr>
          <w:top w:val="nil"/>
          <w:left w:val="nil"/>
          <w:bottom w:val="nil"/>
          <w:right w:val="nil"/>
          <w:between w:val="nil"/>
        </w:pBdr>
      </w:pPr>
      <w:bookmarkStart w:id="13" w:name="_hfl7v6lqk37q" w:colFirst="0" w:colLast="0"/>
      <w:bookmarkStart w:id="14" w:name="_Toc528138431"/>
      <w:bookmarkEnd w:id="13"/>
      <w:r>
        <w:t>3. 目的</w:t>
      </w:r>
      <w:bookmarkEnd w:id="14"/>
    </w:p>
    <w:p w14:paraId="784489BC" w14:textId="77777777" w:rsidR="00176A1A" w:rsidRDefault="00A06594">
      <w:pPr>
        <w:pBdr>
          <w:top w:val="nil"/>
          <w:left w:val="nil"/>
          <w:bottom w:val="nil"/>
          <w:right w:val="nil"/>
          <w:between w:val="nil"/>
        </w:pBdr>
      </w:pPr>
      <w:r>
        <w:t>わが国におけるMPN(PV、ET、prePMF、PMF）の生存率、イベント発生率、およびその発生に影響を及ぼすリスク因子、治療実態について調査をすること。</w:t>
      </w:r>
    </w:p>
    <w:p w14:paraId="7864FA56" w14:textId="77777777" w:rsidR="00176A1A" w:rsidRDefault="00A06594">
      <w:pPr>
        <w:pStyle w:val="2"/>
        <w:pBdr>
          <w:top w:val="nil"/>
          <w:left w:val="nil"/>
          <w:bottom w:val="nil"/>
          <w:right w:val="nil"/>
          <w:between w:val="nil"/>
        </w:pBdr>
      </w:pPr>
      <w:bookmarkStart w:id="15" w:name="_gokg9ewovr5p" w:colFirst="0" w:colLast="0"/>
      <w:bookmarkStart w:id="16" w:name="_Toc528138432"/>
      <w:bookmarkEnd w:id="15"/>
      <w:r>
        <w:t>3.1. 主要目的</w:t>
      </w:r>
      <w:bookmarkEnd w:id="16"/>
    </w:p>
    <w:p w14:paraId="54E4BDFC" w14:textId="77777777" w:rsidR="00176A1A" w:rsidRDefault="00A06594">
      <w:pPr>
        <w:pBdr>
          <w:top w:val="nil"/>
          <w:left w:val="nil"/>
          <w:bottom w:val="nil"/>
          <w:right w:val="nil"/>
          <w:between w:val="nil"/>
        </w:pBdr>
      </w:pPr>
      <w:r>
        <w:t>わが国におけるMPN(PV、ET、prePMF、PMF）の生存率とそれに影響を及ぼすリスク因子を調査すること</w:t>
      </w:r>
    </w:p>
    <w:p w14:paraId="6659596A" w14:textId="77777777" w:rsidR="00176A1A" w:rsidRDefault="00A06594">
      <w:pPr>
        <w:pStyle w:val="2"/>
        <w:pBdr>
          <w:top w:val="nil"/>
          <w:left w:val="nil"/>
          <w:bottom w:val="nil"/>
          <w:right w:val="nil"/>
          <w:between w:val="nil"/>
        </w:pBdr>
      </w:pPr>
      <w:bookmarkStart w:id="17" w:name="_3yw5io20flwq" w:colFirst="0" w:colLast="0"/>
      <w:bookmarkStart w:id="18" w:name="_Toc528138433"/>
      <w:bookmarkEnd w:id="17"/>
      <w:r>
        <w:t>3.2. 副次的目的</w:t>
      </w:r>
      <w:bookmarkEnd w:id="18"/>
    </w:p>
    <w:p w14:paraId="0CC834CB" w14:textId="77777777" w:rsidR="00176A1A" w:rsidRDefault="00A06594">
      <w:pPr>
        <w:pBdr>
          <w:top w:val="nil"/>
          <w:left w:val="nil"/>
          <w:bottom w:val="nil"/>
          <w:right w:val="nil"/>
          <w:between w:val="nil"/>
        </w:pBdr>
      </w:pPr>
      <w:r>
        <w:t>イベント、すなわち血栓症・出血性イベント、白血病への移行率および二次性骨髄線維症、真性多血症への移行率とそれに影響を及ぼすリスク因子を調査すること</w:t>
      </w:r>
    </w:p>
    <w:p w14:paraId="779DF7D4" w14:textId="77777777" w:rsidR="00176A1A" w:rsidRDefault="00A06594">
      <w:pPr>
        <w:pStyle w:val="2"/>
        <w:pBdr>
          <w:top w:val="nil"/>
          <w:left w:val="nil"/>
          <w:bottom w:val="nil"/>
          <w:right w:val="nil"/>
          <w:between w:val="nil"/>
        </w:pBdr>
      </w:pPr>
      <w:bookmarkStart w:id="19" w:name="_h775nrvz3fzj" w:colFirst="0" w:colLast="0"/>
      <w:bookmarkStart w:id="20" w:name="_Toc528138434"/>
      <w:bookmarkEnd w:id="19"/>
      <w:r>
        <w:t>3.3. 探索的目的</w:t>
      </w:r>
      <w:bookmarkEnd w:id="20"/>
    </w:p>
    <w:p w14:paraId="0239870A" w14:textId="77777777" w:rsidR="00176A1A" w:rsidRDefault="00A06594">
      <w:pPr>
        <w:pBdr>
          <w:top w:val="nil"/>
          <w:left w:val="nil"/>
          <w:bottom w:val="nil"/>
          <w:right w:val="nil"/>
          <w:between w:val="nil"/>
        </w:pBdr>
      </w:pPr>
      <w:r>
        <w:t>予後に影響を与える遺伝子／遺伝的変異について将来の探索的研究のためにゲノムDNAを採取し保存すること</w:t>
      </w:r>
    </w:p>
    <w:p w14:paraId="73FE4A65" w14:textId="77777777" w:rsidR="00176A1A" w:rsidRDefault="00A06594">
      <w:pPr>
        <w:pStyle w:val="1"/>
        <w:pBdr>
          <w:top w:val="nil"/>
          <w:left w:val="nil"/>
          <w:bottom w:val="nil"/>
          <w:right w:val="nil"/>
          <w:between w:val="nil"/>
        </w:pBdr>
      </w:pPr>
      <w:bookmarkStart w:id="21" w:name="_b5ypgwav7ksr" w:colFirst="0" w:colLast="0"/>
      <w:bookmarkStart w:id="22" w:name="_Toc528138435"/>
      <w:bookmarkEnd w:id="21"/>
      <w:r>
        <w:t>4. デザイン</w:t>
      </w:r>
      <w:bookmarkEnd w:id="22"/>
    </w:p>
    <w:p w14:paraId="7D78F4A2" w14:textId="77777777" w:rsidR="00176A1A" w:rsidRDefault="00A06594">
      <w:pPr>
        <w:pStyle w:val="2"/>
        <w:pBdr>
          <w:top w:val="nil"/>
          <w:left w:val="nil"/>
          <w:bottom w:val="nil"/>
          <w:right w:val="nil"/>
          <w:between w:val="nil"/>
        </w:pBdr>
      </w:pPr>
      <w:bookmarkStart w:id="23" w:name="_x6ydfc7b9vd7" w:colFirst="0" w:colLast="0"/>
      <w:bookmarkStart w:id="24" w:name="_Toc528138436"/>
      <w:bookmarkEnd w:id="23"/>
      <w:r>
        <w:t>4.1. 研究デザイン</w:t>
      </w:r>
      <w:bookmarkEnd w:id="24"/>
    </w:p>
    <w:p w14:paraId="244DEA02" w14:textId="77777777" w:rsidR="00176A1A" w:rsidRDefault="00A06594">
      <w:pPr>
        <w:pBdr>
          <w:top w:val="nil"/>
          <w:left w:val="nil"/>
          <w:bottom w:val="nil"/>
          <w:right w:val="nil"/>
          <w:between w:val="nil"/>
        </w:pBdr>
      </w:pPr>
      <w:r>
        <w:t>多施設共同前向きコホート研究</w:t>
      </w:r>
    </w:p>
    <w:p w14:paraId="5C170BA4" w14:textId="77777777" w:rsidR="00176A1A" w:rsidRPr="0072508D" w:rsidRDefault="00A06594">
      <w:pPr>
        <w:pStyle w:val="2"/>
        <w:pBdr>
          <w:top w:val="nil"/>
          <w:left w:val="nil"/>
          <w:bottom w:val="nil"/>
          <w:right w:val="nil"/>
          <w:between w:val="nil"/>
        </w:pBdr>
        <w:rPr>
          <w:lang w:val="en-US"/>
        </w:rPr>
      </w:pPr>
      <w:bookmarkStart w:id="25" w:name="_phk2u8tuppwe" w:colFirst="0" w:colLast="0"/>
      <w:bookmarkStart w:id="26" w:name="_Toc528138437"/>
      <w:bookmarkEnd w:id="25"/>
      <w:r w:rsidRPr="0072508D">
        <w:rPr>
          <w:lang w:val="en-US"/>
        </w:rPr>
        <w:t xml:space="preserve">4.2. </w:t>
      </w:r>
      <w:r>
        <w:t>評価項目</w:t>
      </w:r>
      <w:bookmarkEnd w:id="26"/>
    </w:p>
    <w:p w14:paraId="7B268644" w14:textId="77777777" w:rsidR="00176A1A" w:rsidRPr="0072508D" w:rsidRDefault="00A06594">
      <w:pPr>
        <w:pStyle w:val="3"/>
        <w:pBdr>
          <w:top w:val="nil"/>
          <w:left w:val="nil"/>
          <w:bottom w:val="nil"/>
          <w:right w:val="nil"/>
          <w:between w:val="nil"/>
        </w:pBdr>
        <w:rPr>
          <w:lang w:val="en-US"/>
        </w:rPr>
      </w:pPr>
      <w:bookmarkStart w:id="27" w:name="_jyr45e9q3y1" w:colFirst="0" w:colLast="0"/>
      <w:bookmarkStart w:id="28" w:name="_Toc528138438"/>
      <w:bookmarkEnd w:id="27"/>
      <w:r w:rsidRPr="0072508D">
        <w:rPr>
          <w:lang w:val="en-US"/>
        </w:rPr>
        <w:t xml:space="preserve">4.2.1. </w:t>
      </w:r>
      <w:r>
        <w:t>主要評価項目</w:t>
      </w:r>
      <w:bookmarkEnd w:id="28"/>
    </w:p>
    <w:p w14:paraId="0FF9C9EE" w14:textId="77777777" w:rsidR="00176A1A" w:rsidRPr="0072508D" w:rsidRDefault="00A06594">
      <w:pPr>
        <w:pBdr>
          <w:top w:val="nil"/>
          <w:left w:val="nil"/>
          <w:bottom w:val="nil"/>
          <w:right w:val="nil"/>
          <w:between w:val="nil"/>
        </w:pBdr>
        <w:rPr>
          <w:lang w:val="en-US"/>
        </w:rPr>
      </w:pPr>
      <w:r>
        <w:t xml:space="preserve">全生存期間　</w:t>
      </w:r>
      <w:r w:rsidRPr="0072508D">
        <w:rPr>
          <w:lang w:val="en-US"/>
        </w:rPr>
        <w:t>Overall Survival（OS）</w:t>
      </w:r>
    </w:p>
    <w:p w14:paraId="7CC4603C" w14:textId="77777777" w:rsidR="00176A1A" w:rsidRDefault="00A06594">
      <w:pPr>
        <w:pStyle w:val="3"/>
        <w:pBdr>
          <w:top w:val="nil"/>
          <w:left w:val="nil"/>
          <w:bottom w:val="nil"/>
          <w:right w:val="nil"/>
          <w:between w:val="nil"/>
        </w:pBdr>
      </w:pPr>
      <w:bookmarkStart w:id="29" w:name="_ht1dnmdtmyc1" w:colFirst="0" w:colLast="0"/>
      <w:bookmarkStart w:id="30" w:name="_Toc528138439"/>
      <w:bookmarkEnd w:id="29"/>
      <w:r>
        <w:t>4.2.2. 副次評価項目</w:t>
      </w:r>
      <w:bookmarkEnd w:id="30"/>
    </w:p>
    <w:p w14:paraId="14ACE785" w14:textId="77777777" w:rsidR="00176A1A" w:rsidRDefault="00A06594">
      <w:pPr>
        <w:pBdr>
          <w:top w:val="nil"/>
          <w:left w:val="nil"/>
          <w:bottom w:val="nil"/>
          <w:right w:val="nil"/>
          <w:between w:val="nil"/>
        </w:pBdr>
      </w:pPr>
      <w:r>
        <w:t>血栓症・出血性イベントの発症、白血病への移行、二次性骨髄線維症への移行、真性多血症への移行、二次発がん、MPN-SAF TSS (Myeloproliferative Neoplasm Symptom Assessment Form Total Symptom Score)</w:t>
      </w:r>
    </w:p>
    <w:p w14:paraId="483A8766" w14:textId="77777777" w:rsidR="00176A1A" w:rsidRDefault="00A06594">
      <w:pPr>
        <w:pStyle w:val="3"/>
        <w:pBdr>
          <w:top w:val="nil"/>
          <w:left w:val="nil"/>
          <w:bottom w:val="nil"/>
          <w:right w:val="nil"/>
          <w:between w:val="nil"/>
        </w:pBdr>
      </w:pPr>
      <w:bookmarkStart w:id="31" w:name="_xphxxw4x1045" w:colFirst="0" w:colLast="0"/>
      <w:bookmarkStart w:id="32" w:name="_Toc528138440"/>
      <w:bookmarkEnd w:id="31"/>
      <w:r>
        <w:t>4.2.3. 探索的評価項目</w:t>
      </w:r>
      <w:bookmarkEnd w:id="32"/>
    </w:p>
    <w:p w14:paraId="086922BC" w14:textId="77777777" w:rsidR="00176A1A" w:rsidRDefault="00A06594">
      <w:pPr>
        <w:pBdr>
          <w:top w:val="nil"/>
          <w:left w:val="nil"/>
          <w:bottom w:val="nil"/>
          <w:right w:val="nil"/>
          <w:between w:val="nil"/>
        </w:pBdr>
      </w:pPr>
      <w:r>
        <w:t>ゲノムDNAの保存</w:t>
      </w:r>
    </w:p>
    <w:p w14:paraId="44662F22" w14:textId="77777777" w:rsidR="00176A1A" w:rsidRDefault="00A06594">
      <w:pPr>
        <w:pStyle w:val="2"/>
        <w:pBdr>
          <w:top w:val="nil"/>
          <w:left w:val="nil"/>
          <w:bottom w:val="nil"/>
          <w:right w:val="nil"/>
          <w:between w:val="nil"/>
        </w:pBdr>
      </w:pPr>
      <w:bookmarkStart w:id="33" w:name="_ca8ffri4fm4l" w:colFirst="0" w:colLast="0"/>
      <w:bookmarkStart w:id="34" w:name="_Toc528138441"/>
      <w:bookmarkEnd w:id="33"/>
      <w:r>
        <w:t>4.3. 目標登録症例数</w:t>
      </w:r>
      <w:bookmarkEnd w:id="34"/>
    </w:p>
    <w:p w14:paraId="1F2B04F8" w14:textId="77777777" w:rsidR="00176A1A" w:rsidRDefault="00A06594">
      <w:pPr>
        <w:pBdr>
          <w:top w:val="nil"/>
          <w:left w:val="nil"/>
          <w:bottom w:val="nil"/>
          <w:right w:val="nil"/>
          <w:between w:val="nil"/>
        </w:pBdr>
      </w:pPr>
      <w:r>
        <w:t>1,500例（ETが900例、PVが500例、prePMF/PMFが100例）</w:t>
      </w:r>
    </w:p>
    <w:p w14:paraId="506A5ADC" w14:textId="77777777" w:rsidR="00176A1A" w:rsidRDefault="00A06594">
      <w:pPr>
        <w:pStyle w:val="2"/>
        <w:pBdr>
          <w:top w:val="nil"/>
          <w:left w:val="nil"/>
          <w:bottom w:val="nil"/>
          <w:right w:val="nil"/>
          <w:between w:val="nil"/>
        </w:pBdr>
      </w:pPr>
      <w:bookmarkStart w:id="35" w:name="_sp4g4494n2kw" w:colFirst="0" w:colLast="0"/>
      <w:bookmarkStart w:id="36" w:name="_Toc528138442"/>
      <w:bookmarkEnd w:id="35"/>
      <w:r>
        <w:t>4.4. 研究期間</w:t>
      </w:r>
      <w:bookmarkEnd w:id="36"/>
    </w:p>
    <w:p w14:paraId="1B2C8FAD" w14:textId="77777777" w:rsidR="00176A1A" w:rsidRDefault="00A06594">
      <w:pPr>
        <w:pBdr>
          <w:top w:val="nil"/>
          <w:left w:val="nil"/>
          <w:bottom w:val="nil"/>
          <w:right w:val="nil"/>
          <w:between w:val="nil"/>
        </w:pBdr>
      </w:pPr>
      <w:r>
        <w:t>登録期間 5年 (2016年4月～2021年3月）</w:t>
      </w:r>
    </w:p>
    <w:p w14:paraId="1790ACF4" w14:textId="77777777" w:rsidR="00176A1A" w:rsidRDefault="00A06594">
      <w:pPr>
        <w:pBdr>
          <w:top w:val="nil"/>
          <w:left w:val="nil"/>
          <w:bottom w:val="nil"/>
          <w:right w:val="nil"/>
          <w:between w:val="nil"/>
        </w:pBdr>
      </w:pPr>
      <w:r>
        <w:t>観察期間 10年（2031年3月まで）</w:t>
      </w:r>
    </w:p>
    <w:p w14:paraId="2447BC99" w14:textId="77777777" w:rsidR="00176A1A" w:rsidRDefault="00A06594">
      <w:pPr>
        <w:pStyle w:val="2"/>
        <w:pBdr>
          <w:top w:val="nil"/>
          <w:left w:val="nil"/>
          <w:bottom w:val="nil"/>
          <w:right w:val="nil"/>
          <w:between w:val="nil"/>
        </w:pBdr>
        <w:spacing w:line="335" w:lineRule="auto"/>
      </w:pPr>
      <w:bookmarkStart w:id="37" w:name="_orwel4y4dqlr" w:colFirst="0" w:colLast="0"/>
      <w:bookmarkStart w:id="38" w:name="_Toc528138443"/>
      <w:bookmarkEnd w:id="37"/>
      <w:r>
        <w:t>4.5. 被験者のリスクと利益</w:t>
      </w:r>
      <w:bookmarkEnd w:id="38"/>
    </w:p>
    <w:p w14:paraId="6F1AF6A5" w14:textId="77777777" w:rsidR="00176A1A" w:rsidRDefault="00A06594">
      <w:pPr>
        <w:pBdr>
          <w:top w:val="nil"/>
          <w:left w:val="nil"/>
          <w:bottom w:val="nil"/>
          <w:right w:val="nil"/>
          <w:between w:val="nil"/>
        </w:pBdr>
      </w:pPr>
      <w:r>
        <w:t>本研究に参加することによる被験者個人への直接的な利益は生じない。同意の得られた患者から、末梢血を7～10mL採取するが、日常診療のなかで通常行われる処置であり、合併症のリスクは極めて低い。出血、感染等の採血による合併症が起こった場合には適切に対処する。本研究では被験者を特定する情報（患者実名、自宅住所詳細、電話番号）は用いないが、研究の過程および研究成果を公表する際に個人が特定されることのないよう充分に注意する。なお、本研究では、被験者を特定し得る情報として、生年月日を用いるため、疾患登録システムでJSH疾患登録番号を付与するなど、ベースライン情報の漏洩のないように厳重に取り扱う。研究の成果は、将来の骨髄増殖性腫瘍の病態解明および実施診療の一助となり、有益となる可能性が大きい。</w:t>
      </w:r>
      <w:r>
        <w:br/>
      </w:r>
    </w:p>
    <w:p w14:paraId="78751990" w14:textId="77777777" w:rsidR="00176A1A" w:rsidRDefault="00A06594">
      <w:pPr>
        <w:pStyle w:val="1"/>
        <w:pBdr>
          <w:top w:val="nil"/>
          <w:left w:val="nil"/>
          <w:bottom w:val="nil"/>
          <w:right w:val="nil"/>
          <w:between w:val="nil"/>
        </w:pBdr>
      </w:pPr>
      <w:bookmarkStart w:id="39" w:name="_wkv6d6mszdu" w:colFirst="0" w:colLast="0"/>
      <w:bookmarkStart w:id="40" w:name="_Toc528138444"/>
      <w:bookmarkEnd w:id="39"/>
      <w:r>
        <w:t>5. 対象</w:t>
      </w:r>
      <w:bookmarkEnd w:id="40"/>
    </w:p>
    <w:p w14:paraId="3F62B2CE" w14:textId="77777777" w:rsidR="00176A1A" w:rsidRDefault="00A06594">
      <w:pPr>
        <w:pStyle w:val="2"/>
        <w:pBdr>
          <w:top w:val="nil"/>
          <w:left w:val="nil"/>
          <w:bottom w:val="nil"/>
          <w:right w:val="nil"/>
          <w:between w:val="nil"/>
        </w:pBdr>
      </w:pPr>
      <w:bookmarkStart w:id="41" w:name="_ko49d46ih1tc" w:colFirst="0" w:colLast="0"/>
      <w:bookmarkStart w:id="42" w:name="_Toc528138445"/>
      <w:bookmarkEnd w:id="41"/>
      <w:r>
        <w:t>5.1. 対象患者</w:t>
      </w:r>
      <w:bookmarkEnd w:id="42"/>
    </w:p>
    <w:p w14:paraId="48726EAA" w14:textId="77777777" w:rsidR="00176A1A" w:rsidRDefault="00A06594">
      <w:pPr>
        <w:pBdr>
          <w:top w:val="nil"/>
          <w:left w:val="nil"/>
          <w:bottom w:val="nil"/>
          <w:right w:val="nil"/>
          <w:between w:val="nil"/>
        </w:pBdr>
      </w:pPr>
      <w:r>
        <w:t>WHO分類改訂第4版(2017)の診断基準に基づいて新たにMPN (PV、ET、prePMF、PMF)と診断された患者</w:t>
      </w:r>
    </w:p>
    <w:p w14:paraId="690C43D3" w14:textId="77777777" w:rsidR="00176A1A" w:rsidRDefault="00A06594">
      <w:pPr>
        <w:pStyle w:val="2"/>
        <w:pBdr>
          <w:top w:val="nil"/>
          <w:left w:val="nil"/>
          <w:bottom w:val="nil"/>
          <w:right w:val="nil"/>
          <w:between w:val="nil"/>
        </w:pBdr>
      </w:pPr>
      <w:bookmarkStart w:id="43" w:name="_ejd7jijjfzhg" w:colFirst="0" w:colLast="0"/>
      <w:bookmarkStart w:id="44" w:name="_Toc528138446"/>
      <w:bookmarkEnd w:id="43"/>
      <w:r>
        <w:t>5.2. 選択基準</w:t>
      </w:r>
      <w:bookmarkEnd w:id="44"/>
    </w:p>
    <w:p w14:paraId="1692EE37" w14:textId="77777777" w:rsidR="00176A1A" w:rsidRDefault="00A06594">
      <w:pPr>
        <w:pBdr>
          <w:top w:val="nil"/>
          <w:left w:val="nil"/>
          <w:bottom w:val="nil"/>
          <w:right w:val="nil"/>
          <w:between w:val="nil"/>
        </w:pBdr>
      </w:pPr>
      <w:r>
        <w:t>以下の規準を全て満たす患者とする</w:t>
      </w:r>
    </w:p>
    <w:p w14:paraId="1DC9716D" w14:textId="77777777" w:rsidR="00176A1A" w:rsidRDefault="00A06594">
      <w:pPr>
        <w:pBdr>
          <w:top w:val="nil"/>
          <w:left w:val="nil"/>
          <w:bottom w:val="nil"/>
          <w:right w:val="nil"/>
          <w:between w:val="nil"/>
        </w:pBdr>
      </w:pPr>
      <w:r>
        <w:t xml:space="preserve">(1) WHO分類改訂第4版(2017)(4)の診断基準を満たす新規MPN症例 </w:t>
      </w:r>
    </w:p>
    <w:p w14:paraId="541113F9" w14:textId="77777777" w:rsidR="00176A1A" w:rsidRDefault="00A06594">
      <w:pPr>
        <w:pBdr>
          <w:top w:val="nil"/>
          <w:left w:val="nil"/>
          <w:bottom w:val="nil"/>
          <w:right w:val="nil"/>
          <w:between w:val="nil"/>
        </w:pBdr>
      </w:pPr>
      <w:r>
        <w:t>(2) 診断に際して骨髄生検を施行し、病理レポートが提出可能な症例</w:t>
      </w:r>
    </w:p>
    <w:p w14:paraId="2E382C32" w14:textId="77777777" w:rsidR="00176A1A" w:rsidRDefault="00A06594">
      <w:pPr>
        <w:pBdr>
          <w:top w:val="nil"/>
          <w:left w:val="nil"/>
          <w:bottom w:val="nil"/>
          <w:right w:val="nil"/>
          <w:between w:val="nil"/>
        </w:pBdr>
      </w:pPr>
      <w:r>
        <w:t>(3) Ph1染色体陰性あるいはBCR-ABL融合遺伝子陰性のいずれかが確認されている症例</w:t>
      </w:r>
    </w:p>
    <w:p w14:paraId="3C0453DB" w14:textId="77777777" w:rsidR="00176A1A" w:rsidRDefault="00A06594">
      <w:pPr>
        <w:pBdr>
          <w:top w:val="nil"/>
          <w:left w:val="nil"/>
          <w:bottom w:val="nil"/>
          <w:right w:val="nil"/>
          <w:between w:val="nil"/>
        </w:pBdr>
      </w:pPr>
      <w:r>
        <w:t>(4) 本研究計画について十分に理解し、本人による同意が可能な患者</w:t>
      </w:r>
      <w:r>
        <w:br/>
        <w:t>(5) 同意取得時における年齢が満16歳以上の患者</w:t>
      </w:r>
    </w:p>
    <w:p w14:paraId="0D11BC4C" w14:textId="77777777" w:rsidR="00176A1A" w:rsidRDefault="00A06594">
      <w:pPr>
        <w:pStyle w:val="2"/>
        <w:pBdr>
          <w:top w:val="nil"/>
          <w:left w:val="nil"/>
          <w:bottom w:val="nil"/>
          <w:right w:val="nil"/>
          <w:between w:val="nil"/>
        </w:pBdr>
      </w:pPr>
      <w:bookmarkStart w:id="45" w:name="_lsca9uev2gs5" w:colFirst="0" w:colLast="0"/>
      <w:bookmarkStart w:id="46" w:name="_Toc528138447"/>
      <w:bookmarkEnd w:id="45"/>
      <w:r>
        <w:t>5.3. 除外基準</w:t>
      </w:r>
      <w:bookmarkEnd w:id="46"/>
    </w:p>
    <w:p w14:paraId="7C716AE0" w14:textId="77777777" w:rsidR="00176A1A" w:rsidRDefault="00A06594">
      <w:pPr>
        <w:pBdr>
          <w:top w:val="nil"/>
          <w:left w:val="nil"/>
          <w:bottom w:val="nil"/>
          <w:right w:val="nil"/>
          <w:between w:val="nil"/>
        </w:pBdr>
      </w:pPr>
      <w:r>
        <w:t>(1) 骨髄スメア所見で、顆粒球系･赤芽球系の形態異常を認め、MDSが除外できない症例</w:t>
      </w:r>
    </w:p>
    <w:p w14:paraId="261E0737" w14:textId="77777777" w:rsidR="00176A1A" w:rsidRDefault="00A06594">
      <w:pPr>
        <w:pStyle w:val="2"/>
        <w:pBdr>
          <w:top w:val="nil"/>
          <w:left w:val="nil"/>
          <w:bottom w:val="nil"/>
          <w:right w:val="nil"/>
          <w:between w:val="nil"/>
        </w:pBdr>
      </w:pPr>
      <w:bookmarkStart w:id="47" w:name="_9e0spih6sfnj" w:colFirst="0" w:colLast="0"/>
      <w:bookmarkStart w:id="48" w:name="_Toc528138448"/>
      <w:bookmarkEnd w:id="47"/>
      <w:r>
        <w:t>5.4. 中止基準</w:t>
      </w:r>
      <w:bookmarkEnd w:id="48"/>
    </w:p>
    <w:p w14:paraId="69079BED" w14:textId="77777777" w:rsidR="00176A1A" w:rsidRDefault="00A06594">
      <w:pPr>
        <w:pBdr>
          <w:top w:val="nil"/>
          <w:left w:val="nil"/>
          <w:bottom w:val="nil"/>
          <w:right w:val="nil"/>
          <w:between w:val="nil"/>
        </w:pBdr>
      </w:pPr>
      <w:r>
        <w:t>同意撤回があった場合</w:t>
      </w:r>
    </w:p>
    <w:p w14:paraId="63F5AFDB" w14:textId="77777777" w:rsidR="00176A1A" w:rsidRDefault="00A06594">
      <w:pPr>
        <w:pStyle w:val="2"/>
        <w:pBdr>
          <w:top w:val="nil"/>
          <w:left w:val="nil"/>
          <w:bottom w:val="nil"/>
          <w:right w:val="nil"/>
          <w:between w:val="nil"/>
        </w:pBdr>
      </w:pPr>
      <w:bookmarkStart w:id="49" w:name="_3g65whgqighb" w:colFirst="0" w:colLast="0"/>
      <w:bookmarkStart w:id="50" w:name="_Toc528138449"/>
      <w:bookmarkEnd w:id="49"/>
      <w:r>
        <w:t>5.5. 診断基準</w:t>
      </w:r>
      <w:bookmarkEnd w:id="50"/>
    </w:p>
    <w:p w14:paraId="63685FD0" w14:textId="77777777" w:rsidR="00176A1A" w:rsidRDefault="00A06594">
      <w:pPr>
        <w:pStyle w:val="3"/>
        <w:pBdr>
          <w:top w:val="nil"/>
          <w:left w:val="nil"/>
          <w:bottom w:val="nil"/>
          <w:right w:val="nil"/>
          <w:between w:val="nil"/>
        </w:pBdr>
      </w:pPr>
      <w:bookmarkStart w:id="51" w:name="_t1l0q393im4g" w:colFirst="0" w:colLast="0"/>
      <w:bookmarkStart w:id="52" w:name="_Toc528138450"/>
      <w:bookmarkEnd w:id="51"/>
      <w:r>
        <w:t>5.5.1. WHO分類改訂第4版(2017)</w:t>
      </w:r>
      <w:bookmarkEnd w:id="52"/>
    </w:p>
    <w:p w14:paraId="3630A70C" w14:textId="77777777" w:rsidR="00176A1A" w:rsidRDefault="00A06594">
      <w:pPr>
        <w:pBdr>
          <w:top w:val="nil"/>
          <w:left w:val="nil"/>
          <w:bottom w:val="nil"/>
          <w:right w:val="nil"/>
          <w:between w:val="nil"/>
        </w:pBdr>
      </w:pPr>
      <w:r>
        <w:t>（1）PV</w:t>
      </w:r>
    </w:p>
    <w:p w14:paraId="03855433" w14:textId="77777777" w:rsidR="00176A1A" w:rsidRDefault="00A06594">
      <w:pPr>
        <w:pBdr>
          <w:top w:val="nil"/>
          <w:left w:val="nil"/>
          <w:bottom w:val="nil"/>
          <w:right w:val="nil"/>
          <w:between w:val="nil"/>
        </w:pBdr>
      </w:pPr>
      <w:r>
        <w:t>大項目</w:t>
      </w:r>
    </w:p>
    <w:p w14:paraId="2CFBDE07" w14:textId="77777777" w:rsidR="00176A1A" w:rsidRDefault="00A06594">
      <w:pPr>
        <w:pBdr>
          <w:top w:val="nil"/>
          <w:left w:val="nil"/>
          <w:bottom w:val="nil"/>
          <w:right w:val="nil"/>
          <w:between w:val="nil"/>
        </w:pBdr>
      </w:pPr>
      <w:r>
        <w:t>1. 男性ではHb&gt;16.5g/dLあるいはHt&gt;49%、女性ではHb&gt;16.0g/dLあるいはHt&gt;48%、もしくは、赤血球量が平均正常予想値の25％を超える。</w:t>
      </w:r>
      <w:r>
        <w:br/>
        <w:t>2. 骨髄生検にて、赤芽球系、顆粒球系および巨核球系細胞の増殖と、大小さまざまな成熟巨核球を伴う汎過形成（年齢に比して）を認める。</w:t>
      </w:r>
      <w:r>
        <w:br/>
        <w:t xml:space="preserve">3. </w:t>
      </w:r>
      <w:r>
        <w:rPr>
          <w:i/>
        </w:rPr>
        <w:t>JAK2V617F</w:t>
      </w:r>
      <w:r>
        <w:t>変異、または</w:t>
      </w:r>
      <w:r>
        <w:rPr>
          <w:i/>
        </w:rPr>
        <w:t>JAK2 exon12</w:t>
      </w:r>
      <w:r>
        <w:t>変異が認められる。</w:t>
      </w:r>
      <w:r>
        <w:br/>
        <w:t>小項目</w:t>
      </w:r>
      <w:r>
        <w:br/>
        <w:t>1. 血清エリスロポエチンの低下。</w:t>
      </w:r>
      <w:r>
        <w:br/>
        <w:t>大項目を3つすべて満たすか、大項目１および２と小項目を満たす。</w:t>
      </w:r>
      <w:r>
        <w:br/>
        <w:t>注：大項目２の骨髄生検は、持続する赤血球増加（男性でHb&gt;18.5g/dLあるいはHt&gt;55.5%、女性でHb&gt;16.5g/dLあるいはHt&gt;49.5%）を認め、大項目3と小項目を満たす場合は、必須ではない。ただし、骨髄線維化の初期は、骨髄生検のみで検出可能で（約20％の症例で認められる）、線維化の所見により、二次性骨髄線維症へのより早期の進行を予想可能である。</w:t>
      </w:r>
      <w:r>
        <w:br/>
      </w:r>
    </w:p>
    <w:p w14:paraId="5581808B" w14:textId="77777777" w:rsidR="00176A1A" w:rsidRDefault="00A06594">
      <w:pPr>
        <w:pBdr>
          <w:top w:val="nil"/>
          <w:left w:val="nil"/>
          <w:bottom w:val="nil"/>
          <w:right w:val="nil"/>
          <w:between w:val="nil"/>
        </w:pBdr>
      </w:pPr>
      <w:r>
        <w:t>(2) ET</w:t>
      </w:r>
    </w:p>
    <w:p w14:paraId="642D31B4" w14:textId="77777777" w:rsidR="00176A1A" w:rsidRDefault="00A06594">
      <w:pPr>
        <w:pBdr>
          <w:top w:val="nil"/>
          <w:left w:val="nil"/>
          <w:bottom w:val="nil"/>
          <w:right w:val="nil"/>
          <w:between w:val="nil"/>
        </w:pBdr>
      </w:pPr>
      <w:r>
        <w:t>大項目</w:t>
      </w:r>
    </w:p>
    <w:p w14:paraId="34D8C518" w14:textId="77777777" w:rsidR="00176A1A" w:rsidRDefault="00A06594">
      <w:pPr>
        <w:pBdr>
          <w:top w:val="nil"/>
          <w:left w:val="nil"/>
          <w:bottom w:val="nil"/>
          <w:right w:val="nil"/>
          <w:between w:val="nil"/>
        </w:pBdr>
      </w:pPr>
      <w:r>
        <w:t>1. 血小板数≧45万以上</w:t>
      </w:r>
    </w:p>
    <w:p w14:paraId="7B0E0979" w14:textId="77777777" w:rsidR="00176A1A" w:rsidRDefault="00A06594">
      <w:pPr>
        <w:pBdr>
          <w:top w:val="nil"/>
          <w:left w:val="nil"/>
          <w:bottom w:val="nil"/>
          <w:right w:val="nil"/>
          <w:between w:val="nil"/>
        </w:pBdr>
      </w:pPr>
      <w:r>
        <w:t>2. 骨髄生検にて、大型で過剰に分葉した成熟巨核球を伴った、おもに巨核球系細胞の増殖を認める。顆粒球系や赤芽球系細胞の明らかな増殖や、好中球の左方移動は認めない。細網線維の軽度の増加（グレード１）は極めてまれである。</w:t>
      </w:r>
      <w:r>
        <w:br/>
        <w:t xml:space="preserve">3. </w:t>
      </w:r>
      <w:r>
        <w:rPr>
          <w:i/>
        </w:rPr>
        <w:t>BCR-ABL</w:t>
      </w:r>
      <w:r>
        <w:t>陽性CML、PV、PMF、MDSや他の骨髄系腫瘍のWHO基準をみたさないこと。</w:t>
      </w:r>
      <w:r>
        <w:br/>
        <w:t xml:space="preserve">4. </w:t>
      </w:r>
      <w:r>
        <w:rPr>
          <w:i/>
        </w:rPr>
        <w:t>JAK2、CALR、MPL</w:t>
      </w:r>
      <w:r>
        <w:t>いずれかの遺伝子変異を認める。</w:t>
      </w:r>
      <w:r>
        <w:br/>
        <w:t>小項目</w:t>
      </w:r>
      <w:r>
        <w:br/>
        <w:t>1. 染色体異常などのクローナルマーカーが存在、あるいは、反応性血小板増加症の所見がないこと。</w:t>
      </w:r>
      <w:r>
        <w:br/>
        <w:t>大項目を4つすべて満たすか、大項目１-3すべてと小項目を満たす。</w:t>
      </w:r>
      <w:r>
        <w:br/>
      </w:r>
    </w:p>
    <w:p w14:paraId="648E6C67" w14:textId="77777777" w:rsidR="00176A1A" w:rsidRDefault="00A06594">
      <w:pPr>
        <w:pBdr>
          <w:top w:val="nil"/>
          <w:left w:val="nil"/>
          <w:bottom w:val="nil"/>
          <w:right w:val="nil"/>
          <w:between w:val="nil"/>
        </w:pBdr>
      </w:pPr>
      <w:r>
        <w:t>(3) prePMF</w:t>
      </w:r>
      <w:r>
        <w:br/>
        <w:t>大項目</w:t>
      </w:r>
      <w:r>
        <w:br/>
        <w:t>１．巨核球の増殖と異形成が存在するが、グレード1をこえる細網線維の増生は伴わない。年齢に比して骨髄の細胞数の増加を認め、顆粒球系細胞の増殖としばしば赤芽球系細胞の減少を伴う。</w:t>
      </w:r>
      <w:r>
        <w:br/>
        <w:t>２．</w:t>
      </w:r>
      <w:r>
        <w:rPr>
          <w:i/>
        </w:rPr>
        <w:t>BCR-ABL</w:t>
      </w:r>
      <w:r>
        <w:t>陽性CML、PV、ET、MDSや他の骨髄性腫瘍のWHO基準をみたさないこと。</w:t>
      </w:r>
      <w:r>
        <w:br/>
        <w:t>３．</w:t>
      </w:r>
      <w:r>
        <w:rPr>
          <w:i/>
        </w:rPr>
        <w:t>JAK2、CALR、MPL</w:t>
      </w:r>
      <w:r>
        <w:t>いずれかの遺伝子変異を認める。これらの遺伝子変異がない場合は、他のクローナルマーカーが存在するか、クローナルマーカーを認めない場合には、反応性の骨髄細網線維増生の所見がないこと。</w:t>
      </w:r>
      <w:r>
        <w:br/>
        <w:t>小項目</w:t>
      </w:r>
      <w:r>
        <w:br/>
        <w:t>下記のいずれかを2回連続して認める。</w:t>
      </w:r>
      <w:r>
        <w:br/>
        <w:t>a．併存症によらない貧血</w:t>
      </w:r>
      <w:r>
        <w:br/>
        <w:t>b．白血球数≧11,000/μL</w:t>
      </w:r>
      <w:r>
        <w:br/>
        <w:t>c．触知可能な脾腫がある</w:t>
      </w:r>
      <w:r>
        <w:br/>
        <w:t>d．血清LDHの上昇</w:t>
      </w:r>
      <w:r>
        <w:br/>
        <w:t>大項目３つすべてと小項目を1つ以上満たす。</w:t>
      </w:r>
      <w:r>
        <w:br/>
        <w:t>注：</w:t>
      </w:r>
      <w:r>
        <w:rPr>
          <w:i/>
        </w:rPr>
        <w:t>JAK2、CALR、MPL</w:t>
      </w:r>
      <w:r>
        <w:t>いずれの遺伝子変異も認めない場合には、他の頻度の高い遺伝子変異（</w:t>
      </w:r>
      <w:r>
        <w:rPr>
          <w:i/>
        </w:rPr>
        <w:t>ASXL1, EZH2, TET2, IDH1/IDH2, SRSF2, SF3B1</w:t>
      </w:r>
      <w:r>
        <w:t>）の検索が診断の助けとなる。</w:t>
      </w:r>
      <w:r>
        <w:br/>
        <w:t>注：反応性（二次性）の軽度細網線維増加（グレード1）を生じる病態としては、感染症、自己免疫疾患、慢性炎症、ヘアリー細胞白血病や他のリンパ系腫瘍、癌の転移、中毒による骨髄障害が挙げられる。</w:t>
      </w:r>
      <w:r>
        <w:br/>
      </w:r>
      <w:r>
        <w:br/>
        <w:t>(4) PMF</w:t>
      </w:r>
      <w:r>
        <w:br/>
        <w:t>大項目</w:t>
      </w:r>
      <w:r>
        <w:br/>
        <w:t>1. 巨核球の増加と異形成が認められる。通常は、細網線維もしくはコラーゲン線維の増生（グレード２，３）を伴う。</w:t>
      </w:r>
      <w:r>
        <w:br/>
        <w:t xml:space="preserve">2. </w:t>
      </w:r>
      <w:r>
        <w:rPr>
          <w:i/>
        </w:rPr>
        <w:t>BCR-ABL</w:t>
      </w:r>
      <w:r>
        <w:t>陽性CML、PV、ET、MDSや他の骨髄系腫瘍のWHO基準をみたさないこと。</w:t>
      </w:r>
      <w:r>
        <w:br/>
        <w:t xml:space="preserve">3. </w:t>
      </w:r>
      <w:r>
        <w:rPr>
          <w:i/>
        </w:rPr>
        <w:t>JAK2、CALR、MPL</w:t>
      </w:r>
      <w:r>
        <w:t>いずれかの遺伝子変異を認める。これらの遺伝子変異がない場合は、他のクローナルマーカーが存在するか、クローナルマーカーを認めない場合には、反応性の骨髄細網線維増生の所見がないこと。</w:t>
      </w:r>
      <w:r>
        <w:br/>
        <w:t>小項目</w:t>
      </w:r>
      <w:r>
        <w:br/>
        <w:t>下記のいずれかを2回連続して認める。</w:t>
      </w:r>
      <w:r>
        <w:br/>
        <w:t>a．併存症によらない貧血</w:t>
      </w:r>
      <w:r>
        <w:br/>
        <w:t>b．白血球数≧11,000/μL</w:t>
      </w:r>
      <w:r>
        <w:br/>
        <w:t>c．触知可能な脾腫がある</w:t>
      </w:r>
      <w:r>
        <w:br/>
        <w:t>d．血清LDHの上昇</w:t>
      </w:r>
      <w:r>
        <w:br/>
        <w:t>e．白赤芽球症</w:t>
      </w:r>
      <w:r>
        <w:br/>
        <w:t>大項目3つすべてと小項目を1つ以上満たす。</w:t>
      </w:r>
    </w:p>
    <w:p w14:paraId="46E19897" w14:textId="77777777" w:rsidR="00176A1A" w:rsidRDefault="00A06594">
      <w:pPr>
        <w:pBdr>
          <w:top w:val="nil"/>
          <w:left w:val="nil"/>
          <w:bottom w:val="nil"/>
          <w:right w:val="nil"/>
          <w:between w:val="nil"/>
        </w:pBdr>
      </w:pPr>
      <w:r>
        <w:t>注：</w:t>
      </w:r>
      <w:r>
        <w:rPr>
          <w:i/>
        </w:rPr>
        <w:t>JAK2、CALR、MPL</w:t>
      </w:r>
      <w:r>
        <w:t>いずれの遺伝子変異も認めない場合には、他の頻度の高い遺伝子変異（</w:t>
      </w:r>
      <w:r>
        <w:rPr>
          <w:i/>
        </w:rPr>
        <w:t>ASXL1, EZH2, TET2, IDH1/IDH2, SRSF2, SF3B1</w:t>
      </w:r>
      <w:r>
        <w:t>）の検索が診断の助けとなる。</w:t>
      </w:r>
      <w:r>
        <w:br/>
        <w:t>注：反応性（二次性）の軽度細網線維増加（グレード1）を生じる病態としては、感染症、自己免疫疾患、慢性炎症、ヘアリー細胞白血病や他のリンパ系腫瘍、癌の転移、中毒による骨髄障害が挙げられる。</w:t>
      </w:r>
    </w:p>
    <w:p w14:paraId="57A7A548" w14:textId="77777777" w:rsidR="00176A1A" w:rsidRDefault="00A06594">
      <w:pPr>
        <w:pStyle w:val="3"/>
        <w:pBdr>
          <w:top w:val="nil"/>
          <w:left w:val="nil"/>
          <w:bottom w:val="nil"/>
          <w:right w:val="nil"/>
          <w:between w:val="nil"/>
        </w:pBdr>
      </w:pPr>
      <w:bookmarkStart w:id="53" w:name="_by4i9uqqvbfu" w:colFirst="0" w:colLast="0"/>
      <w:bookmarkStart w:id="54" w:name="_Toc528138451"/>
      <w:bookmarkEnd w:id="53"/>
      <w:r>
        <w:t>5.5.2. 遺伝子変異検査</w:t>
      </w:r>
      <w:bookmarkEnd w:id="54"/>
    </w:p>
    <w:p w14:paraId="557C9F7C" w14:textId="77777777" w:rsidR="00176A1A" w:rsidRDefault="00A06594">
      <w:pPr>
        <w:pBdr>
          <w:top w:val="nil"/>
          <w:left w:val="nil"/>
          <w:bottom w:val="nil"/>
          <w:right w:val="nil"/>
          <w:between w:val="nil"/>
        </w:pBdr>
      </w:pPr>
      <w:r>
        <w:t>診断を目的とする</w:t>
      </w:r>
      <w:r>
        <w:rPr>
          <w:i/>
        </w:rPr>
        <w:t>JAK2V617F</w:t>
      </w:r>
      <w:r>
        <w:t>変異、</w:t>
      </w:r>
      <w:r>
        <w:rPr>
          <w:i/>
        </w:rPr>
        <w:t>JAK2 exon12</w:t>
      </w:r>
      <w:r>
        <w:t>変異、</w:t>
      </w:r>
      <w:r>
        <w:rPr>
          <w:i/>
        </w:rPr>
        <w:t>MPL</w:t>
      </w:r>
      <w:r>
        <w:t>変異、</w:t>
      </w:r>
      <w:r>
        <w:rPr>
          <w:i/>
        </w:rPr>
        <w:t>CALR</w:t>
      </w:r>
      <w:r>
        <w:t>変異の検索は，各施設にて施行する。その際、検査方法は各施設の判断に委ねる。なお、診断を目的とするため、診断が確定すれば、</w:t>
      </w:r>
      <w:r>
        <w:rPr>
          <w:i/>
        </w:rPr>
        <w:t>JAK2V617F</w:t>
      </w:r>
      <w:r>
        <w:t>、</w:t>
      </w:r>
      <w:r>
        <w:rPr>
          <w:i/>
        </w:rPr>
        <w:t>JAK2 exon12</w:t>
      </w:r>
      <w:r>
        <w:t>、</w:t>
      </w:r>
      <w:r>
        <w:rPr>
          <w:i/>
        </w:rPr>
        <w:t>MPL</w:t>
      </w:r>
      <w:r>
        <w:t>、</w:t>
      </w:r>
      <w:r>
        <w:rPr>
          <w:i/>
        </w:rPr>
        <w:t>CALR</w:t>
      </w:r>
      <w:r>
        <w:t>すべての遺伝子変異の検査は必要としない。なお、遺伝子変異中央検査機関（11.7. 中央判定機関）にて他施設の遺伝子検査の受け入れが可能である。</w:t>
      </w:r>
    </w:p>
    <w:p w14:paraId="28FF3A34" w14:textId="77777777" w:rsidR="00176A1A" w:rsidRDefault="00A06594">
      <w:pPr>
        <w:pStyle w:val="1"/>
        <w:pBdr>
          <w:top w:val="nil"/>
          <w:left w:val="nil"/>
          <w:bottom w:val="nil"/>
          <w:right w:val="nil"/>
          <w:between w:val="nil"/>
        </w:pBdr>
      </w:pPr>
      <w:bookmarkStart w:id="55" w:name="_973rotnbb9wa" w:colFirst="0" w:colLast="0"/>
      <w:bookmarkStart w:id="56" w:name="_Toc528138452"/>
      <w:bookmarkEnd w:id="55"/>
      <w:r>
        <w:t>6. 手順</w:t>
      </w:r>
      <w:bookmarkEnd w:id="56"/>
    </w:p>
    <w:p w14:paraId="6268B4C8" w14:textId="77777777" w:rsidR="00176A1A" w:rsidRDefault="00A06594">
      <w:pPr>
        <w:pStyle w:val="2"/>
        <w:pBdr>
          <w:top w:val="nil"/>
          <w:left w:val="nil"/>
          <w:bottom w:val="nil"/>
          <w:right w:val="nil"/>
          <w:between w:val="nil"/>
        </w:pBdr>
      </w:pPr>
      <w:bookmarkStart w:id="57" w:name="_hloh84u0dmav" w:colFirst="0" w:colLast="0"/>
      <w:bookmarkStart w:id="58" w:name="_Toc528138453"/>
      <w:bookmarkEnd w:id="57"/>
      <w:r>
        <w:t>6.1. スケジュール</w:t>
      </w:r>
      <w:bookmarkEnd w:id="58"/>
    </w:p>
    <w:p w14:paraId="65EC38F7" w14:textId="77777777" w:rsidR="00176A1A" w:rsidRDefault="00A06594">
      <w:pPr>
        <w:pBdr>
          <w:top w:val="nil"/>
          <w:left w:val="nil"/>
          <w:bottom w:val="nil"/>
          <w:right w:val="nil"/>
          <w:between w:val="nil"/>
        </w:pBdr>
      </w:pPr>
      <w:r>
        <w:t>(1) 本研究における役割と責任については「11. 実施体制」を参照。</w:t>
      </w:r>
      <w:r>
        <w:br/>
        <w:t>(2) 患者に別添説明文書に基づき説明を行った上で、本研究への参加について、文書にて同意を得る。</w:t>
      </w:r>
    </w:p>
    <w:p w14:paraId="3252538B" w14:textId="77777777" w:rsidR="00176A1A" w:rsidRDefault="00A06594">
      <w:pPr>
        <w:pBdr>
          <w:top w:val="nil"/>
          <w:left w:val="nil"/>
          <w:bottom w:val="nil"/>
          <w:right w:val="nil"/>
          <w:between w:val="nil"/>
        </w:pBdr>
      </w:pPr>
      <w:r>
        <w:rPr>
          <w:noProof/>
          <w:lang w:val="en-US"/>
        </w:rPr>
        <w:drawing>
          <wp:inline distT="114300" distB="114300" distL="114300" distR="114300" wp14:anchorId="58B70C7A" wp14:editId="01667AA4">
            <wp:extent cx="5731200" cy="32131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3"/>
                    <a:srcRect/>
                    <a:stretch>
                      <a:fillRect/>
                    </a:stretch>
                  </pic:blipFill>
                  <pic:spPr>
                    <a:xfrm>
                      <a:off x="0" y="0"/>
                      <a:ext cx="5731200" cy="3213100"/>
                    </a:xfrm>
                    <a:prstGeom prst="rect">
                      <a:avLst/>
                    </a:prstGeom>
                    <a:ln/>
                  </pic:spPr>
                </pic:pic>
              </a:graphicData>
            </a:graphic>
          </wp:inline>
        </w:drawing>
      </w:r>
    </w:p>
    <w:p w14:paraId="1B5BBFFC" w14:textId="77777777" w:rsidR="00176A1A" w:rsidRDefault="00A06594">
      <w:pPr>
        <w:pBdr>
          <w:top w:val="nil"/>
          <w:left w:val="nil"/>
          <w:bottom w:val="nil"/>
          <w:right w:val="nil"/>
          <w:between w:val="nil"/>
        </w:pBdr>
      </w:pPr>
      <w:r>
        <w:t>(3) 患者がすべての適格基準を満たすと判断した時点で、研究責任者又は研究分担者は、EDC (Electronic Data Capture) システムを用いて症例登録を行う。症例登録時にMPN-15症例登録番号が発番され、以降のデータセンターとのやりとりには個人情報を用いず、発番された症例登録番号を用いる。EDCシステムへのアクセスには、日本血液学会専門医の資格をもつ研究責任者が、データセンターへ施設登録を行うとともに、研究分担者ならびに研究責任者が指名する入力補助者の登録を行い、個人認証アカウントの取得が必要である。オンラインシステムへのアクセスは、そのアカウントを用いて行われる。</w:t>
      </w:r>
      <w:r>
        <w:br/>
        <w:t>(4) 症例登録時は、下記のベースライン情報を、診療録より取得し、EDCシステムにて入力する。すべてのデータは、送信時に暗号化される。</w:t>
      </w:r>
      <w:r>
        <w:br/>
        <w:t xml:space="preserve">　　氏名のイニシャル、カルテ番号</w:t>
      </w:r>
      <w:r>
        <w:br/>
        <w:t xml:space="preserve">　　性別、生年月日</w:t>
      </w:r>
      <w:r>
        <w:br/>
        <w:t xml:space="preserve">　　診断日、診断名</w:t>
      </w:r>
      <w:r>
        <w:br/>
        <w:t xml:space="preserve">　　検査値、既往歴、合併症、自覚症状評価</w:t>
      </w:r>
      <w:r>
        <w:br/>
        <w:t>氏名のイニシャル、カルテ番号、生年月日は大規模コホート研究において重複登録を防ぐために必要である。イニシャル、カルテ番号は重複登録チェックのみに用いられ、解析データには含まれない。</w:t>
      </w:r>
      <w:r>
        <w:br/>
        <w:t>(5) 本研究の主旨を理解し、末梢血血液細胞の提供に同意された被験者から、日常診療で行う場合と同様な方法で、7～10mLの末梢血を採取する。採取した末梢血は、試料保管施設に送付する。試料保管施設では、採取した末梢血全量からDNAを抽出し、研究期間の間、凍結保管を行う。本研究では、DNAの保存のみ行い、遺伝子解析は行わない。</w:t>
      </w:r>
      <w:r>
        <w:br/>
        <w:t>(6) 骨髄生検の病理結果報告書（病理所見、及び骨髄線維化のグレード評価）、および、染色体核型の検査結果を匿名化、MPN-15症例登録番号を記載の上、中央判定機関にFAX送信又は、郵送で送付する。いずれの検査もMPNの日常診療で行われるもので、検査結果には個人を特定できる情報は含まない。</w:t>
      </w:r>
      <w:r>
        <w:br/>
        <w:t>(7) 登録後、予後、転帰、血栓症・出血性イベント、白血病への移行、および二次性骨髄線維症、真性多血症への移行について、EDCシステムにて入力する。観察期間中は、1年ごとに年1回治療状況について入力する。</w:t>
      </w:r>
      <w:r>
        <w:br/>
        <w:t>(8) データセンターにより中央モニタリングを施行し、結果報告を年1回行う。第三者監査は行わない。</w:t>
      </w:r>
      <w:r>
        <w:br/>
        <w:t>(9) 本研究の概要は、大学病院医療情報ネットワーク研究センターの臨床試験登録システム（UMIN-CTR）に登録し、研究計画書の変更及び研究の進捗に応じて適宜更新する。</w:t>
      </w:r>
      <w:r>
        <w:br/>
        <w:t>(10) 5年間の登録期間終了後、ベースライン（診断時）の解析を行う。ベースラインでは、わが国におけるMPNの臨床像を明らかにするために、末梢血血液検査、脾腫の頻度、全身症状のスコア、診断前もしくは診断時の血栓性･出血性イベントの既往の頻度、生活歴、既往歴、遺伝子変異 (</w:t>
      </w:r>
      <w:r>
        <w:rPr>
          <w:i/>
        </w:rPr>
        <w:t>JAK2V617F, JAK2 exon12, MPL, CALR</w:t>
      </w:r>
      <w:r>
        <w:t>）の頻度について解析を行う。また、5年間の登録期間終了時に、わが国における治療実態把握のため、MPN治療方法別の解析も行い、経過中に使用された治療薬について使用状況を集計する。その後、わが国におけるMPNの予後を明らかにするために、10年目で主要評価項目の生存曲線とリスク分類別の生存曲線を推定し、15年目に最終解析を行い、研究成果を公表する。</w:t>
      </w:r>
    </w:p>
    <w:p w14:paraId="29E0DAC6" w14:textId="77777777" w:rsidR="00176A1A" w:rsidRDefault="00A06594">
      <w:pPr>
        <w:pStyle w:val="1"/>
        <w:pBdr>
          <w:top w:val="nil"/>
          <w:left w:val="nil"/>
          <w:bottom w:val="nil"/>
          <w:right w:val="nil"/>
          <w:between w:val="nil"/>
        </w:pBdr>
      </w:pPr>
      <w:bookmarkStart w:id="59" w:name="_2z5z9z1m5sm4" w:colFirst="0" w:colLast="0"/>
      <w:bookmarkStart w:id="60" w:name="_Toc528138454"/>
      <w:bookmarkEnd w:id="59"/>
      <w:r>
        <w:t>7. 評価</w:t>
      </w:r>
      <w:bookmarkEnd w:id="60"/>
    </w:p>
    <w:p w14:paraId="3235A88F" w14:textId="77777777" w:rsidR="00176A1A" w:rsidRDefault="00A06594">
      <w:pPr>
        <w:pBdr>
          <w:top w:val="nil"/>
          <w:left w:val="nil"/>
          <w:bottom w:val="nil"/>
          <w:right w:val="nil"/>
          <w:between w:val="nil"/>
        </w:pBdr>
      </w:pPr>
      <w:r>
        <w:t>主要評価項目：全生存率　Overall Survival Rate（OS）</w:t>
      </w:r>
      <w:r>
        <w:br/>
        <w:t>副次評価項目：血栓症・出血性イベントの発症、白血病への移行、二次性骨髄線維症への移行、真性多血症への移行、二次発がん、MPNにおける自覚症状の評価MPN-SAF TSS (Myeloproliferative Neoplasm Symptom Assessment Form Total Symptom Score)</w:t>
      </w:r>
      <w:r>
        <w:br/>
        <w:t>探索的評価項目：ゲノムDNAの保存</w:t>
      </w:r>
    </w:p>
    <w:p w14:paraId="4F904C7E" w14:textId="77777777" w:rsidR="00176A1A" w:rsidRPr="0072508D" w:rsidRDefault="00A06594">
      <w:pPr>
        <w:pStyle w:val="2"/>
        <w:pBdr>
          <w:top w:val="nil"/>
          <w:left w:val="nil"/>
          <w:bottom w:val="nil"/>
          <w:right w:val="nil"/>
          <w:between w:val="nil"/>
        </w:pBdr>
        <w:rPr>
          <w:lang w:val="en-US"/>
        </w:rPr>
      </w:pPr>
      <w:bookmarkStart w:id="61" w:name="_63amfdp8uwfw" w:colFirst="0" w:colLast="0"/>
      <w:bookmarkStart w:id="62" w:name="_Toc528138455"/>
      <w:bookmarkEnd w:id="61"/>
      <w:r w:rsidRPr="0072508D">
        <w:rPr>
          <w:lang w:val="en-US"/>
        </w:rPr>
        <w:t xml:space="preserve">7.1. </w:t>
      </w:r>
      <w:r>
        <w:t>主要評価項目</w:t>
      </w:r>
      <w:bookmarkEnd w:id="62"/>
    </w:p>
    <w:p w14:paraId="6DD34FBE" w14:textId="77777777" w:rsidR="00176A1A" w:rsidRPr="0072508D" w:rsidRDefault="00A06594">
      <w:pPr>
        <w:pBdr>
          <w:top w:val="nil"/>
          <w:left w:val="nil"/>
          <w:bottom w:val="nil"/>
          <w:right w:val="nil"/>
          <w:between w:val="nil"/>
        </w:pBdr>
        <w:rPr>
          <w:lang w:val="en-US"/>
        </w:rPr>
      </w:pPr>
      <w:r>
        <w:t xml:space="preserve">全生存期間　</w:t>
      </w:r>
      <w:r w:rsidRPr="0072508D">
        <w:rPr>
          <w:lang w:val="en-US"/>
        </w:rPr>
        <w:t>Overall Survival（OS）</w:t>
      </w:r>
    </w:p>
    <w:p w14:paraId="5EA72149" w14:textId="77777777" w:rsidR="00176A1A" w:rsidRDefault="00A06594">
      <w:pPr>
        <w:pBdr>
          <w:top w:val="nil"/>
          <w:left w:val="nil"/>
          <w:bottom w:val="nil"/>
          <w:right w:val="nil"/>
          <w:between w:val="nil"/>
        </w:pBdr>
      </w:pPr>
      <w:r>
        <w:t>起算日からあらゆる原因による死亡日までの期間を全生存期間とする。生存例では最終生存確認日をもって打ち切りとする。追跡不能例では追跡不能となる以前で生存が確認されていた最終日をもって打ち切りとする。</w:t>
      </w:r>
    </w:p>
    <w:p w14:paraId="4CB4D1B3" w14:textId="77777777" w:rsidR="00176A1A" w:rsidRDefault="00A06594">
      <w:pPr>
        <w:pStyle w:val="2"/>
        <w:pBdr>
          <w:top w:val="nil"/>
          <w:left w:val="nil"/>
          <w:bottom w:val="nil"/>
          <w:right w:val="nil"/>
          <w:between w:val="nil"/>
        </w:pBdr>
      </w:pPr>
      <w:bookmarkStart w:id="63" w:name="_xdnnuuu9ly5y" w:colFirst="0" w:colLast="0"/>
      <w:bookmarkStart w:id="64" w:name="_Toc528138456"/>
      <w:bookmarkEnd w:id="63"/>
      <w:r>
        <w:t>7.2. 副次評価項目</w:t>
      </w:r>
      <w:bookmarkEnd w:id="64"/>
    </w:p>
    <w:p w14:paraId="4FDD943F" w14:textId="77777777" w:rsidR="00176A1A" w:rsidRDefault="00A06594">
      <w:pPr>
        <w:pStyle w:val="3"/>
        <w:pBdr>
          <w:top w:val="nil"/>
          <w:left w:val="nil"/>
          <w:bottom w:val="nil"/>
          <w:right w:val="nil"/>
          <w:between w:val="nil"/>
        </w:pBdr>
      </w:pPr>
      <w:bookmarkStart w:id="65" w:name="_rf8smfg9qmqx" w:colFirst="0" w:colLast="0"/>
      <w:bookmarkStart w:id="66" w:name="_Toc528138457"/>
      <w:bookmarkEnd w:id="65"/>
      <w:r>
        <w:t>7.2.1. 血栓症・出血性イベントの発症</w:t>
      </w:r>
      <w:bookmarkEnd w:id="66"/>
    </w:p>
    <w:p w14:paraId="028D1506" w14:textId="77777777" w:rsidR="00176A1A" w:rsidRDefault="00A06594">
      <w:pPr>
        <w:pBdr>
          <w:top w:val="nil"/>
          <w:left w:val="nil"/>
          <w:bottom w:val="nil"/>
          <w:right w:val="nil"/>
          <w:between w:val="nil"/>
        </w:pBdr>
      </w:pPr>
      <w:r>
        <w:t>起算日から以下のイベントのいずれかが発症するまでの期間。</w:t>
      </w:r>
    </w:p>
    <w:p w14:paraId="796C3C60" w14:textId="77777777" w:rsidR="00176A1A" w:rsidRDefault="00176A1A">
      <w:pPr>
        <w:pBdr>
          <w:top w:val="nil"/>
          <w:left w:val="nil"/>
          <w:bottom w:val="nil"/>
          <w:right w:val="nil"/>
          <w:between w:val="nil"/>
        </w:pBdr>
      </w:pPr>
    </w:p>
    <w:p w14:paraId="48552DBB" w14:textId="77777777" w:rsidR="00176A1A" w:rsidRDefault="00A06594">
      <w:pPr>
        <w:pBdr>
          <w:top w:val="nil"/>
          <w:left w:val="nil"/>
          <w:bottom w:val="nil"/>
          <w:right w:val="nil"/>
          <w:between w:val="nil"/>
        </w:pBdr>
      </w:pPr>
      <w:r>
        <w:t>血栓性イベント</w:t>
      </w:r>
    </w:p>
    <w:p w14:paraId="06C83D46" w14:textId="77777777" w:rsidR="00176A1A" w:rsidRDefault="00A06594">
      <w:pPr>
        <w:pBdr>
          <w:top w:val="nil"/>
          <w:left w:val="nil"/>
          <w:bottom w:val="nil"/>
          <w:right w:val="nil"/>
          <w:between w:val="nil"/>
        </w:pBdr>
      </w:pPr>
      <w:r>
        <w:t>脳卒中・一過性脳虚血発作・心筋梗塞・狭心症・末梢閉塞性動脈疾患・肢端紅痛症・深部静脈血栓症・肺塞栓症</w:t>
      </w:r>
    </w:p>
    <w:p w14:paraId="4AE34DD7" w14:textId="77777777" w:rsidR="00176A1A" w:rsidRDefault="00176A1A">
      <w:pPr>
        <w:pBdr>
          <w:top w:val="nil"/>
          <w:left w:val="nil"/>
          <w:bottom w:val="nil"/>
          <w:right w:val="nil"/>
          <w:between w:val="nil"/>
        </w:pBdr>
      </w:pPr>
    </w:p>
    <w:p w14:paraId="0D2E1FC7" w14:textId="77777777" w:rsidR="00176A1A" w:rsidRDefault="00A06594">
      <w:pPr>
        <w:pBdr>
          <w:top w:val="nil"/>
          <w:left w:val="nil"/>
          <w:bottom w:val="nil"/>
          <w:right w:val="nil"/>
          <w:between w:val="nil"/>
        </w:pBdr>
      </w:pPr>
      <w:r>
        <w:t>出血性イベント</w:t>
      </w:r>
    </w:p>
    <w:p w14:paraId="3D85D3A2" w14:textId="77777777" w:rsidR="00176A1A" w:rsidRDefault="00A06594">
      <w:pPr>
        <w:pBdr>
          <w:top w:val="nil"/>
          <w:left w:val="nil"/>
          <w:bottom w:val="nil"/>
          <w:right w:val="nil"/>
          <w:between w:val="nil"/>
        </w:pBdr>
      </w:pPr>
      <w:r>
        <w:t>脳出血、消化管出血・血尿・粘膜出血（口腔内・鼻粘膜）</w:t>
      </w:r>
    </w:p>
    <w:p w14:paraId="5214CC7C" w14:textId="77777777" w:rsidR="00176A1A" w:rsidRDefault="00A06594">
      <w:pPr>
        <w:pStyle w:val="3"/>
        <w:pBdr>
          <w:top w:val="nil"/>
          <w:left w:val="nil"/>
          <w:bottom w:val="nil"/>
          <w:right w:val="nil"/>
          <w:between w:val="nil"/>
        </w:pBdr>
      </w:pPr>
      <w:bookmarkStart w:id="67" w:name="_r79woxbx37s7" w:colFirst="0" w:colLast="0"/>
      <w:bookmarkStart w:id="68" w:name="_Toc528138458"/>
      <w:bookmarkEnd w:id="67"/>
      <w:r>
        <w:t>7.2.2. 白血病への移行</w:t>
      </w:r>
      <w:bookmarkEnd w:id="68"/>
    </w:p>
    <w:p w14:paraId="02F59AB3" w14:textId="77777777" w:rsidR="00176A1A" w:rsidRDefault="00A06594">
      <w:pPr>
        <w:pBdr>
          <w:top w:val="nil"/>
          <w:left w:val="nil"/>
          <w:bottom w:val="nil"/>
          <w:right w:val="nil"/>
          <w:between w:val="nil"/>
        </w:pBdr>
      </w:pPr>
      <w:r>
        <w:t>MPNの経過中に、末梢血あるいは骨髄中の芽球が20％を超えて増加した場合、白血病への移行と定義する。</w:t>
      </w:r>
    </w:p>
    <w:p w14:paraId="233C7CDA" w14:textId="77777777" w:rsidR="00176A1A" w:rsidRDefault="00A06594">
      <w:pPr>
        <w:pStyle w:val="3"/>
        <w:pBdr>
          <w:top w:val="nil"/>
          <w:left w:val="nil"/>
          <w:bottom w:val="nil"/>
          <w:right w:val="nil"/>
          <w:between w:val="nil"/>
        </w:pBdr>
      </w:pPr>
      <w:bookmarkStart w:id="69" w:name="_xxek1uvfp0j" w:colFirst="0" w:colLast="0"/>
      <w:bookmarkStart w:id="70" w:name="_Toc528138459"/>
      <w:bookmarkEnd w:id="69"/>
      <w:r>
        <w:t>7.2.3. 二次性骨髄線維症への移行</w:t>
      </w:r>
      <w:bookmarkEnd w:id="70"/>
    </w:p>
    <w:p w14:paraId="628E7709" w14:textId="77777777" w:rsidR="00176A1A" w:rsidRDefault="00A06594">
      <w:pPr>
        <w:pBdr>
          <w:top w:val="nil"/>
          <w:left w:val="nil"/>
          <w:bottom w:val="nil"/>
          <w:right w:val="nil"/>
          <w:between w:val="nil"/>
        </w:pBdr>
      </w:pPr>
      <w:r>
        <w:t>(1) PVからの二次性骨髄線維症への移行診断基準</w:t>
      </w:r>
    </w:p>
    <w:p w14:paraId="0E797BD3" w14:textId="77777777" w:rsidR="00176A1A" w:rsidRDefault="00A06594">
      <w:pPr>
        <w:pBdr>
          <w:top w:val="nil"/>
          <w:left w:val="nil"/>
          <w:bottom w:val="nil"/>
          <w:right w:val="nil"/>
          <w:between w:val="nil"/>
        </w:pBdr>
      </w:pPr>
      <w:r>
        <w:t>＜必須項目＞</w:t>
      </w:r>
    </w:p>
    <w:p w14:paraId="6590022D" w14:textId="77777777" w:rsidR="00176A1A" w:rsidRDefault="00A06594">
      <w:pPr>
        <w:pBdr>
          <w:top w:val="nil"/>
          <w:left w:val="nil"/>
          <w:bottom w:val="nil"/>
          <w:right w:val="nil"/>
          <w:between w:val="nil"/>
        </w:pBdr>
      </w:pPr>
      <w:r>
        <w:t>1.以前にWHO分類でPVと診断されている</w:t>
      </w:r>
    </w:p>
    <w:p w14:paraId="60B05ED9" w14:textId="77777777" w:rsidR="00176A1A" w:rsidRDefault="00A06594">
      <w:pPr>
        <w:pBdr>
          <w:top w:val="nil"/>
          <w:left w:val="nil"/>
          <w:bottom w:val="nil"/>
          <w:right w:val="nil"/>
          <w:between w:val="nil"/>
        </w:pBdr>
      </w:pPr>
      <w:r>
        <w:t>2.grade 2-3 (0-3 スケールにて）の骨髄線維化がみられる</w:t>
      </w:r>
    </w:p>
    <w:p w14:paraId="69339740" w14:textId="77777777" w:rsidR="00176A1A" w:rsidRDefault="00A06594">
      <w:pPr>
        <w:pBdr>
          <w:top w:val="nil"/>
          <w:left w:val="nil"/>
          <w:bottom w:val="nil"/>
          <w:right w:val="nil"/>
          <w:between w:val="nil"/>
        </w:pBdr>
      </w:pPr>
      <w:r>
        <w:t>＜付加的項目(2項目を要する)＞</w:t>
      </w:r>
    </w:p>
    <w:p w14:paraId="7B3E6C15" w14:textId="77777777" w:rsidR="00176A1A" w:rsidRDefault="00A06594">
      <w:pPr>
        <w:pBdr>
          <w:top w:val="nil"/>
          <w:left w:val="nil"/>
          <w:bottom w:val="nil"/>
          <w:right w:val="nil"/>
          <w:between w:val="nil"/>
        </w:pBdr>
      </w:pPr>
      <w:r>
        <w:t>1.貧血がある、あるいは抗癌薬を投与されていないにもかかわらず潟血の必要がない，あるいは抗癌薬投与の必要がない</w:t>
      </w:r>
    </w:p>
    <w:p w14:paraId="24C548CF" w14:textId="77777777" w:rsidR="00176A1A" w:rsidRDefault="00A06594">
      <w:pPr>
        <w:pBdr>
          <w:top w:val="nil"/>
          <w:left w:val="nil"/>
          <w:bottom w:val="nil"/>
          <w:right w:val="nil"/>
          <w:between w:val="nil"/>
        </w:pBdr>
      </w:pPr>
      <w:r>
        <w:t>2.白赤芽球症を認める</w:t>
      </w:r>
    </w:p>
    <w:p w14:paraId="3F86E552" w14:textId="77777777" w:rsidR="00176A1A" w:rsidRDefault="00A06594">
      <w:pPr>
        <w:pBdr>
          <w:top w:val="nil"/>
          <w:left w:val="nil"/>
          <w:bottom w:val="nil"/>
          <w:right w:val="nil"/>
          <w:between w:val="nil"/>
        </w:pBdr>
      </w:pPr>
      <w:r>
        <w:t>3.脾腫を認める</w:t>
      </w:r>
    </w:p>
    <w:p w14:paraId="35185681" w14:textId="77777777" w:rsidR="00176A1A" w:rsidRDefault="00A06594">
      <w:pPr>
        <w:pBdr>
          <w:top w:val="nil"/>
          <w:left w:val="nil"/>
          <w:bottom w:val="nil"/>
          <w:right w:val="nil"/>
          <w:between w:val="nil"/>
        </w:pBdr>
      </w:pPr>
      <w:r>
        <w:t>・左肋骨弓から5cm以上の脾臓を触知</w:t>
      </w:r>
    </w:p>
    <w:p w14:paraId="01BB52EE" w14:textId="77777777" w:rsidR="00176A1A" w:rsidRDefault="00A06594">
      <w:pPr>
        <w:pBdr>
          <w:top w:val="nil"/>
          <w:left w:val="nil"/>
          <w:bottom w:val="nil"/>
          <w:right w:val="nil"/>
          <w:between w:val="nil"/>
        </w:pBdr>
      </w:pPr>
      <w:r>
        <w:t>・新たに脾臓を触知できる</w:t>
      </w:r>
    </w:p>
    <w:p w14:paraId="0A69338E" w14:textId="77777777" w:rsidR="00176A1A" w:rsidRDefault="00A06594">
      <w:pPr>
        <w:pBdr>
          <w:top w:val="nil"/>
          <w:left w:val="nil"/>
          <w:bottom w:val="nil"/>
          <w:right w:val="nil"/>
          <w:between w:val="nil"/>
        </w:pBdr>
      </w:pPr>
      <w:r>
        <w:t>4.以下の症状が2つ以上みられる</w:t>
      </w:r>
    </w:p>
    <w:p w14:paraId="00EB7FD2" w14:textId="77777777" w:rsidR="00176A1A" w:rsidRDefault="00A06594">
      <w:pPr>
        <w:pBdr>
          <w:top w:val="nil"/>
          <w:left w:val="nil"/>
          <w:bottom w:val="nil"/>
          <w:right w:val="nil"/>
          <w:between w:val="nil"/>
        </w:pBdr>
      </w:pPr>
      <w:r>
        <w:t>・6カ月間に10%以上の体重減少がある</w:t>
      </w:r>
    </w:p>
    <w:p w14:paraId="65934C5B" w14:textId="77777777" w:rsidR="00176A1A" w:rsidRDefault="00A06594">
      <w:pPr>
        <w:pBdr>
          <w:top w:val="nil"/>
          <w:left w:val="nil"/>
          <w:bottom w:val="nil"/>
          <w:right w:val="nil"/>
          <w:between w:val="nil"/>
        </w:pBdr>
      </w:pPr>
      <w:r>
        <w:t>・夜間盗汗</w:t>
      </w:r>
    </w:p>
    <w:p w14:paraId="5EE52F07" w14:textId="77777777" w:rsidR="00176A1A" w:rsidRDefault="00A06594">
      <w:pPr>
        <w:pBdr>
          <w:top w:val="nil"/>
          <w:left w:val="nil"/>
          <w:bottom w:val="nil"/>
          <w:right w:val="nil"/>
          <w:between w:val="nil"/>
        </w:pBdr>
      </w:pPr>
      <w:r>
        <w:t>・説明のできない37.5℃以上の発熱</w:t>
      </w:r>
    </w:p>
    <w:p w14:paraId="194A1A81" w14:textId="77777777" w:rsidR="00176A1A" w:rsidRDefault="00176A1A">
      <w:pPr>
        <w:pBdr>
          <w:top w:val="nil"/>
          <w:left w:val="nil"/>
          <w:bottom w:val="nil"/>
          <w:right w:val="nil"/>
          <w:between w:val="nil"/>
        </w:pBdr>
      </w:pPr>
    </w:p>
    <w:p w14:paraId="4AE77D1C" w14:textId="77777777" w:rsidR="00176A1A" w:rsidRDefault="00A06594">
      <w:pPr>
        <w:pBdr>
          <w:top w:val="nil"/>
          <w:left w:val="nil"/>
          <w:bottom w:val="nil"/>
          <w:right w:val="nil"/>
          <w:between w:val="nil"/>
        </w:pBdr>
      </w:pPr>
      <w:r>
        <w:t>(2) ETからの二次性骨髄線維症への移行診断基準</w:t>
      </w:r>
    </w:p>
    <w:p w14:paraId="2DB7887E" w14:textId="77777777" w:rsidR="00176A1A" w:rsidRDefault="00A06594">
      <w:pPr>
        <w:pBdr>
          <w:top w:val="nil"/>
          <w:left w:val="nil"/>
          <w:bottom w:val="nil"/>
          <w:right w:val="nil"/>
          <w:between w:val="nil"/>
        </w:pBdr>
      </w:pPr>
      <w:r>
        <w:t>＜必須項目＞</w:t>
      </w:r>
    </w:p>
    <w:p w14:paraId="74FC2422" w14:textId="77777777" w:rsidR="00176A1A" w:rsidRDefault="00A06594">
      <w:pPr>
        <w:pBdr>
          <w:top w:val="nil"/>
          <w:left w:val="nil"/>
          <w:bottom w:val="nil"/>
          <w:right w:val="nil"/>
          <w:between w:val="nil"/>
        </w:pBdr>
      </w:pPr>
      <w:r>
        <w:t>1.以前にWHO分類でETと診断されている</w:t>
      </w:r>
    </w:p>
    <w:p w14:paraId="08032ECE" w14:textId="77777777" w:rsidR="00176A1A" w:rsidRDefault="00A06594">
      <w:pPr>
        <w:pBdr>
          <w:top w:val="nil"/>
          <w:left w:val="nil"/>
          <w:bottom w:val="nil"/>
          <w:right w:val="nil"/>
          <w:between w:val="nil"/>
        </w:pBdr>
      </w:pPr>
      <w:r>
        <w:t>2.grade 2-3 (0-3 スケールにて）の骨髄線維化がみられる</w:t>
      </w:r>
    </w:p>
    <w:p w14:paraId="7D275173" w14:textId="77777777" w:rsidR="00176A1A" w:rsidRDefault="00A06594">
      <w:pPr>
        <w:pBdr>
          <w:top w:val="nil"/>
          <w:left w:val="nil"/>
          <w:bottom w:val="nil"/>
          <w:right w:val="nil"/>
          <w:between w:val="nil"/>
        </w:pBdr>
      </w:pPr>
      <w:r>
        <w:t>＜付加的項目(2項目を要する)＞</w:t>
      </w:r>
    </w:p>
    <w:p w14:paraId="686CA6F4" w14:textId="77777777" w:rsidR="00176A1A" w:rsidRDefault="00A06594">
      <w:pPr>
        <w:pBdr>
          <w:top w:val="nil"/>
          <w:left w:val="nil"/>
          <w:bottom w:val="nil"/>
          <w:right w:val="nil"/>
          <w:between w:val="nil"/>
        </w:pBdr>
      </w:pPr>
      <w:r>
        <w:t>1.貧血あるいは基準値からHb 2 g/dl以上の低下がある</w:t>
      </w:r>
    </w:p>
    <w:p w14:paraId="2B4DDA59" w14:textId="77777777" w:rsidR="00176A1A" w:rsidRDefault="00A06594">
      <w:pPr>
        <w:pBdr>
          <w:top w:val="nil"/>
          <w:left w:val="nil"/>
          <w:bottom w:val="nil"/>
          <w:right w:val="nil"/>
          <w:between w:val="nil"/>
        </w:pBdr>
      </w:pPr>
      <w:r>
        <w:t>2.白赤芽球症を認める</w:t>
      </w:r>
    </w:p>
    <w:p w14:paraId="64BE5DE6" w14:textId="77777777" w:rsidR="00176A1A" w:rsidRDefault="00A06594">
      <w:pPr>
        <w:pBdr>
          <w:top w:val="nil"/>
          <w:left w:val="nil"/>
          <w:bottom w:val="nil"/>
          <w:right w:val="nil"/>
          <w:between w:val="nil"/>
        </w:pBdr>
      </w:pPr>
      <w:r>
        <w:t>3.脾腫を認める</w:t>
      </w:r>
    </w:p>
    <w:p w14:paraId="76252B06" w14:textId="77777777" w:rsidR="00176A1A" w:rsidRDefault="00A06594">
      <w:pPr>
        <w:pBdr>
          <w:top w:val="nil"/>
          <w:left w:val="nil"/>
          <w:bottom w:val="nil"/>
          <w:right w:val="nil"/>
          <w:between w:val="nil"/>
        </w:pBdr>
      </w:pPr>
      <w:r>
        <w:t>・左肋骨弓から5cm以上の脾臓を触知</w:t>
      </w:r>
    </w:p>
    <w:p w14:paraId="0AF089A8" w14:textId="77777777" w:rsidR="00176A1A" w:rsidRDefault="00A06594">
      <w:pPr>
        <w:pBdr>
          <w:top w:val="nil"/>
          <w:left w:val="nil"/>
          <w:bottom w:val="nil"/>
          <w:right w:val="nil"/>
          <w:between w:val="nil"/>
        </w:pBdr>
      </w:pPr>
      <w:r>
        <w:t>・新たに脾臓を触知できる</w:t>
      </w:r>
    </w:p>
    <w:p w14:paraId="48DDAAE7" w14:textId="77777777" w:rsidR="00176A1A" w:rsidRDefault="00A06594">
      <w:pPr>
        <w:pBdr>
          <w:top w:val="nil"/>
          <w:left w:val="nil"/>
          <w:bottom w:val="nil"/>
          <w:right w:val="nil"/>
          <w:between w:val="nil"/>
        </w:pBdr>
      </w:pPr>
      <w:r>
        <w:t>4.LDHの上昇(基準値を超える)</w:t>
      </w:r>
    </w:p>
    <w:p w14:paraId="7AF23495" w14:textId="77777777" w:rsidR="00176A1A" w:rsidRDefault="00A06594">
      <w:pPr>
        <w:pBdr>
          <w:top w:val="nil"/>
          <w:left w:val="nil"/>
          <w:bottom w:val="nil"/>
          <w:right w:val="nil"/>
          <w:between w:val="nil"/>
        </w:pBdr>
      </w:pPr>
      <w:r>
        <w:t>5.以下の症状が1つ以上みられる</w:t>
      </w:r>
    </w:p>
    <w:p w14:paraId="38D84213" w14:textId="77777777" w:rsidR="00176A1A" w:rsidRDefault="00A06594">
      <w:pPr>
        <w:pBdr>
          <w:top w:val="nil"/>
          <w:left w:val="nil"/>
          <w:bottom w:val="nil"/>
          <w:right w:val="nil"/>
          <w:between w:val="nil"/>
        </w:pBdr>
      </w:pPr>
      <w:r>
        <w:t>・6カ月間に10%以上の体重減少がある</w:t>
      </w:r>
    </w:p>
    <w:p w14:paraId="5B6B95D0" w14:textId="77777777" w:rsidR="00176A1A" w:rsidRDefault="00A06594">
      <w:pPr>
        <w:pBdr>
          <w:top w:val="nil"/>
          <w:left w:val="nil"/>
          <w:bottom w:val="nil"/>
          <w:right w:val="nil"/>
          <w:between w:val="nil"/>
        </w:pBdr>
      </w:pPr>
      <w:r>
        <w:t>・夜間盗汗</w:t>
      </w:r>
    </w:p>
    <w:p w14:paraId="495F2E45" w14:textId="77777777" w:rsidR="00176A1A" w:rsidRDefault="00A06594">
      <w:pPr>
        <w:pBdr>
          <w:top w:val="nil"/>
          <w:left w:val="nil"/>
          <w:bottom w:val="nil"/>
          <w:right w:val="nil"/>
          <w:between w:val="nil"/>
        </w:pBdr>
      </w:pPr>
      <w:r>
        <w:t>・説明のできない37.5℃以上の発熱</w:t>
      </w:r>
    </w:p>
    <w:p w14:paraId="637EE182" w14:textId="77777777" w:rsidR="00176A1A" w:rsidRDefault="00A06594">
      <w:pPr>
        <w:pStyle w:val="3"/>
        <w:pBdr>
          <w:top w:val="nil"/>
          <w:left w:val="nil"/>
          <w:bottom w:val="nil"/>
          <w:right w:val="nil"/>
          <w:between w:val="nil"/>
        </w:pBdr>
      </w:pPr>
      <w:bookmarkStart w:id="71" w:name="_7fgxplcn0fj3" w:colFirst="0" w:colLast="0"/>
      <w:bookmarkStart w:id="72" w:name="_Toc528138460"/>
      <w:bookmarkEnd w:id="71"/>
      <w:r>
        <w:t>7.2.4. 真性多血症への移行</w:t>
      </w:r>
      <w:bookmarkEnd w:id="72"/>
    </w:p>
    <w:p w14:paraId="159E2D44" w14:textId="77777777" w:rsidR="00176A1A" w:rsidRDefault="00A06594">
      <w:pPr>
        <w:pBdr>
          <w:top w:val="nil"/>
          <w:left w:val="nil"/>
          <w:bottom w:val="nil"/>
          <w:right w:val="nil"/>
          <w:between w:val="nil"/>
        </w:pBdr>
      </w:pPr>
      <w:r>
        <w:t>PV以外のMPNと診断された症例が、経過中に病像が変化し、WHO分類改訂第4版(2017)のPVの診断基準を満たした場合、PVへの移行と判断する。</w:t>
      </w:r>
    </w:p>
    <w:p w14:paraId="703B58E6" w14:textId="77777777" w:rsidR="00176A1A" w:rsidRDefault="00A06594">
      <w:pPr>
        <w:pStyle w:val="3"/>
        <w:pBdr>
          <w:top w:val="nil"/>
          <w:left w:val="nil"/>
          <w:bottom w:val="nil"/>
          <w:right w:val="nil"/>
          <w:between w:val="nil"/>
        </w:pBdr>
        <w:spacing w:before="320" w:line="335" w:lineRule="auto"/>
      </w:pPr>
      <w:bookmarkStart w:id="73" w:name="_iaxvsivjmeyu" w:colFirst="0" w:colLast="0"/>
      <w:bookmarkStart w:id="74" w:name="_Toc528138461"/>
      <w:bookmarkEnd w:id="73"/>
      <w:r>
        <w:t>7.2.5. 二次発がん</w:t>
      </w:r>
      <w:bookmarkEnd w:id="74"/>
    </w:p>
    <w:p w14:paraId="2FCE6F89" w14:textId="77777777" w:rsidR="00176A1A" w:rsidRDefault="00A06594">
      <w:pPr>
        <w:pBdr>
          <w:top w:val="nil"/>
          <w:left w:val="nil"/>
          <w:bottom w:val="nil"/>
          <w:right w:val="nil"/>
          <w:between w:val="nil"/>
        </w:pBdr>
      </w:pPr>
      <w:r>
        <w:t>MPNと診断された症例が、経過中に病像が変化し、新たに他のがんを発症した場合、二次発がんと定義する。その際の、がん種は問わない。</w:t>
      </w:r>
    </w:p>
    <w:p w14:paraId="1D99978A" w14:textId="77777777" w:rsidR="00176A1A" w:rsidRPr="0072508D" w:rsidRDefault="00A06594">
      <w:pPr>
        <w:pStyle w:val="3"/>
        <w:pBdr>
          <w:top w:val="nil"/>
          <w:left w:val="nil"/>
          <w:bottom w:val="nil"/>
          <w:right w:val="nil"/>
          <w:between w:val="nil"/>
        </w:pBdr>
        <w:rPr>
          <w:lang w:val="en-US"/>
        </w:rPr>
      </w:pPr>
      <w:bookmarkStart w:id="75" w:name="_hnbqterz2hqp" w:colFirst="0" w:colLast="0"/>
      <w:bookmarkStart w:id="76" w:name="_Toc528138462"/>
      <w:bookmarkEnd w:id="75"/>
      <w:r w:rsidRPr="0072508D">
        <w:rPr>
          <w:lang w:val="en-US"/>
        </w:rPr>
        <w:t>7.2.6. MPN-SAF TSS</w:t>
      </w:r>
      <w:bookmarkEnd w:id="76"/>
    </w:p>
    <w:p w14:paraId="28574886" w14:textId="77777777" w:rsidR="00176A1A" w:rsidRPr="0072508D" w:rsidRDefault="00A06594">
      <w:pPr>
        <w:pBdr>
          <w:top w:val="nil"/>
          <w:left w:val="nil"/>
          <w:bottom w:val="nil"/>
          <w:right w:val="nil"/>
          <w:between w:val="nil"/>
        </w:pBdr>
        <w:rPr>
          <w:lang w:val="en-US"/>
        </w:rPr>
      </w:pPr>
      <w:r w:rsidRPr="0072508D">
        <w:rPr>
          <w:lang w:val="en-US"/>
        </w:rPr>
        <w:t>Myeloproliferative Neoplasm Symptom Assessment Form Total Symptom Score (24,25)</w:t>
      </w:r>
    </w:p>
    <w:p w14:paraId="378609C8" w14:textId="77777777" w:rsidR="00176A1A" w:rsidRDefault="00A06594">
      <w:pPr>
        <w:pBdr>
          <w:top w:val="nil"/>
          <w:left w:val="nil"/>
          <w:bottom w:val="nil"/>
          <w:right w:val="nil"/>
          <w:between w:val="nil"/>
        </w:pBdr>
      </w:pPr>
      <w:r>
        <w:t>0から10点にスコア化された下記項目の合計スコア</w:t>
      </w:r>
    </w:p>
    <w:p w14:paraId="2C3213FA" w14:textId="77777777" w:rsidR="00176A1A" w:rsidRDefault="00A06594">
      <w:pPr>
        <w:pBdr>
          <w:top w:val="nil"/>
          <w:left w:val="nil"/>
          <w:bottom w:val="nil"/>
          <w:right w:val="nil"/>
          <w:between w:val="nil"/>
        </w:pBdr>
      </w:pPr>
      <w:r>
        <w:t xml:space="preserve">24時間以内に感じた倦怠感、疲労感 </w:t>
      </w:r>
    </w:p>
    <w:p w14:paraId="18351AE4" w14:textId="77777777" w:rsidR="00176A1A" w:rsidRDefault="00A06594">
      <w:pPr>
        <w:pBdr>
          <w:top w:val="nil"/>
          <w:left w:val="nil"/>
          <w:bottom w:val="nil"/>
          <w:right w:val="nil"/>
          <w:between w:val="nil"/>
        </w:pBdr>
      </w:pPr>
      <w:r>
        <w:t xml:space="preserve">1週間以内に経験した症状  </w:t>
      </w:r>
    </w:p>
    <w:p w14:paraId="485551BA" w14:textId="77777777" w:rsidR="00176A1A" w:rsidRDefault="00A06594">
      <w:pPr>
        <w:pBdr>
          <w:top w:val="nil"/>
          <w:left w:val="nil"/>
          <w:bottom w:val="nil"/>
          <w:right w:val="nil"/>
          <w:between w:val="nil"/>
        </w:pBdr>
      </w:pPr>
      <w:r>
        <w:t xml:space="preserve">早期腹満感    </w:t>
      </w:r>
    </w:p>
    <w:p w14:paraId="0C2D2F8E" w14:textId="77777777" w:rsidR="00176A1A" w:rsidRDefault="00A06594">
      <w:pPr>
        <w:pBdr>
          <w:top w:val="nil"/>
          <w:left w:val="nil"/>
          <w:bottom w:val="nil"/>
          <w:right w:val="nil"/>
          <w:between w:val="nil"/>
        </w:pBdr>
      </w:pPr>
      <w:r>
        <w:t>腹部不快感</w:t>
      </w:r>
    </w:p>
    <w:p w14:paraId="3C860C0A" w14:textId="77777777" w:rsidR="00176A1A" w:rsidRDefault="00A06594">
      <w:pPr>
        <w:pBdr>
          <w:top w:val="nil"/>
          <w:left w:val="nil"/>
          <w:bottom w:val="nil"/>
          <w:right w:val="nil"/>
          <w:between w:val="nil"/>
        </w:pBdr>
      </w:pPr>
      <w:r>
        <w:t xml:space="preserve">無気力     </w:t>
      </w:r>
    </w:p>
    <w:p w14:paraId="7D88B0F9" w14:textId="77777777" w:rsidR="00176A1A" w:rsidRDefault="00A06594">
      <w:pPr>
        <w:pBdr>
          <w:top w:val="nil"/>
          <w:left w:val="nil"/>
          <w:bottom w:val="nil"/>
          <w:right w:val="nil"/>
          <w:between w:val="nil"/>
        </w:pBdr>
      </w:pPr>
      <w:r>
        <w:t xml:space="preserve">集中力に関する悩み  </w:t>
      </w:r>
    </w:p>
    <w:p w14:paraId="7FFA3C63" w14:textId="77777777" w:rsidR="00176A1A" w:rsidRDefault="00A06594">
      <w:pPr>
        <w:pBdr>
          <w:top w:val="nil"/>
          <w:left w:val="nil"/>
          <w:bottom w:val="nil"/>
          <w:right w:val="nil"/>
          <w:between w:val="nil"/>
        </w:pBdr>
      </w:pPr>
      <w:r>
        <w:t xml:space="preserve">夜間盗汗        </w:t>
      </w:r>
    </w:p>
    <w:p w14:paraId="3DEB8C97" w14:textId="77777777" w:rsidR="00176A1A" w:rsidRDefault="00A06594">
      <w:pPr>
        <w:pBdr>
          <w:top w:val="nil"/>
          <w:left w:val="nil"/>
          <w:bottom w:val="nil"/>
          <w:right w:val="nil"/>
          <w:between w:val="nil"/>
        </w:pBdr>
      </w:pPr>
      <w:r>
        <w:t xml:space="preserve">かゆみ   </w:t>
      </w:r>
    </w:p>
    <w:p w14:paraId="107D429E" w14:textId="77777777" w:rsidR="00176A1A" w:rsidRDefault="00A06594">
      <w:pPr>
        <w:pBdr>
          <w:top w:val="nil"/>
          <w:left w:val="nil"/>
          <w:bottom w:val="nil"/>
          <w:right w:val="nil"/>
          <w:between w:val="nil"/>
        </w:pBdr>
      </w:pPr>
      <w:r>
        <w:t xml:space="preserve">骨痛   </w:t>
      </w:r>
    </w:p>
    <w:p w14:paraId="30715EFF" w14:textId="77777777" w:rsidR="00176A1A" w:rsidRDefault="00A06594">
      <w:pPr>
        <w:pBdr>
          <w:top w:val="nil"/>
          <w:left w:val="nil"/>
          <w:bottom w:val="nil"/>
          <w:right w:val="nil"/>
          <w:between w:val="nil"/>
        </w:pBdr>
      </w:pPr>
      <w:r>
        <w:t xml:space="preserve">37.8℃以上の発熱 </w:t>
      </w:r>
    </w:p>
    <w:p w14:paraId="08562DF0" w14:textId="77777777" w:rsidR="00176A1A" w:rsidRDefault="00A06594">
      <w:pPr>
        <w:pBdr>
          <w:top w:val="nil"/>
          <w:left w:val="nil"/>
          <w:bottom w:val="nil"/>
          <w:right w:val="nil"/>
          <w:between w:val="nil"/>
        </w:pBdr>
      </w:pPr>
      <w:r>
        <w:t>過去6ヶ月の体重減少</w:t>
      </w:r>
    </w:p>
    <w:p w14:paraId="6D2D06BC" w14:textId="77777777" w:rsidR="00176A1A" w:rsidRDefault="00A06594">
      <w:pPr>
        <w:pStyle w:val="2"/>
        <w:pBdr>
          <w:top w:val="nil"/>
          <w:left w:val="nil"/>
          <w:bottom w:val="nil"/>
          <w:right w:val="nil"/>
          <w:between w:val="nil"/>
        </w:pBdr>
      </w:pPr>
      <w:bookmarkStart w:id="77" w:name="_np9bi9x1vb5o" w:colFirst="0" w:colLast="0"/>
      <w:bookmarkStart w:id="78" w:name="_Toc528138463"/>
      <w:bookmarkEnd w:id="77"/>
      <w:r>
        <w:t>7.3. 探索的評価項目</w:t>
      </w:r>
      <w:bookmarkEnd w:id="78"/>
    </w:p>
    <w:p w14:paraId="73683D20" w14:textId="77777777" w:rsidR="00176A1A" w:rsidRDefault="00A06594">
      <w:pPr>
        <w:pStyle w:val="3"/>
        <w:pBdr>
          <w:top w:val="nil"/>
          <w:left w:val="nil"/>
          <w:bottom w:val="nil"/>
          <w:right w:val="nil"/>
          <w:between w:val="nil"/>
        </w:pBdr>
      </w:pPr>
      <w:bookmarkStart w:id="79" w:name="_hsco9brqs1sj" w:colFirst="0" w:colLast="0"/>
      <w:bookmarkStart w:id="80" w:name="_Toc528138464"/>
      <w:bookmarkEnd w:id="79"/>
      <w:r>
        <w:t>7.3.1. ゲノムDNAの保存</w:t>
      </w:r>
      <w:bookmarkEnd w:id="80"/>
    </w:p>
    <w:p w14:paraId="00FDE4F2" w14:textId="77777777" w:rsidR="00176A1A" w:rsidRDefault="00A06594">
      <w:pPr>
        <w:pBdr>
          <w:top w:val="nil"/>
          <w:left w:val="nil"/>
          <w:bottom w:val="nil"/>
          <w:right w:val="nil"/>
          <w:between w:val="nil"/>
        </w:pBdr>
      </w:pPr>
      <w:r>
        <w:t>別途同意説明文書にて同意の得られた症例については、末梢血サンプル7〜10mLを試料保管施設に送付する。末梢血サンプル全量から抽出されたゲノムDNAは試料保管機関にて本研究期間保管する。保管された試料は日本血液学会学術・統計委員会で承認され、かつ研究の施行に関して該当研究施設の倫理委員会で承認が得られた研究計画に基づき、MPNの病態に関わると思われる遺伝子の変異解析に使用される。現時点では、症例登録期間終了後に、PMFの予後不良因子として同定された</w:t>
      </w:r>
      <w:r>
        <w:rPr>
          <w:i/>
        </w:rPr>
        <w:t>ASXL1、SRSF2</w:t>
      </w:r>
      <w:r>
        <w:t>遺伝子解析を想定している。今後、予後規定因子として同定される遺伝子変異について解析を想定しているが、その都度、本研究計画の変更申請を行う。子孫に受け継がれ得るゲノム又は遺伝子に関する情報（生殖細胞系列変異又は多型）の解析に用いる場合には、改めて審査を受ける。</w:t>
      </w:r>
    </w:p>
    <w:p w14:paraId="2744D62E" w14:textId="77777777" w:rsidR="00176A1A" w:rsidRDefault="00A06594">
      <w:pPr>
        <w:pStyle w:val="1"/>
        <w:pBdr>
          <w:top w:val="nil"/>
          <w:left w:val="nil"/>
          <w:bottom w:val="nil"/>
          <w:right w:val="nil"/>
          <w:between w:val="nil"/>
        </w:pBdr>
      </w:pPr>
      <w:bookmarkStart w:id="81" w:name="_7ogtxmaug34b" w:colFirst="0" w:colLast="0"/>
      <w:bookmarkStart w:id="82" w:name="_Toc528138465"/>
      <w:bookmarkEnd w:id="81"/>
      <w:r>
        <w:t>8. 統計解析</w:t>
      </w:r>
      <w:bookmarkEnd w:id="82"/>
    </w:p>
    <w:p w14:paraId="16D97A62" w14:textId="77777777" w:rsidR="00176A1A" w:rsidRDefault="00A06594">
      <w:pPr>
        <w:pBdr>
          <w:top w:val="nil"/>
          <w:left w:val="nil"/>
          <w:bottom w:val="nil"/>
          <w:right w:val="nil"/>
          <w:between w:val="nil"/>
        </w:pBdr>
      </w:pPr>
      <w:r>
        <w:t>5年間の登録期間終了後、ベースラインの解析を行う。MPN治療方法別の解析も行う。</w:t>
      </w:r>
    </w:p>
    <w:p w14:paraId="3038AE26" w14:textId="77777777" w:rsidR="00176A1A" w:rsidRDefault="00A06594">
      <w:pPr>
        <w:pBdr>
          <w:top w:val="nil"/>
          <w:left w:val="nil"/>
          <w:bottom w:val="nil"/>
          <w:right w:val="nil"/>
          <w:between w:val="nil"/>
        </w:pBdr>
      </w:pPr>
      <w:r>
        <w:t>その後、10年目で主要評価項目の生存曲線とリスク分類別の生存曲線を推定し、15年目に最終解析を行い、研究成果を公表する。</w:t>
      </w:r>
    </w:p>
    <w:p w14:paraId="097DADE7" w14:textId="77777777" w:rsidR="00176A1A" w:rsidRDefault="00A06594">
      <w:pPr>
        <w:pStyle w:val="2"/>
        <w:pBdr>
          <w:top w:val="nil"/>
          <w:left w:val="nil"/>
          <w:bottom w:val="nil"/>
          <w:right w:val="nil"/>
          <w:between w:val="nil"/>
        </w:pBdr>
      </w:pPr>
      <w:bookmarkStart w:id="83" w:name="_wksmy3kxg2ei" w:colFirst="0" w:colLast="0"/>
      <w:bookmarkStart w:id="84" w:name="_Toc528138466"/>
      <w:bookmarkEnd w:id="83"/>
      <w:r>
        <w:t>8.1. 解析対象集団</w:t>
      </w:r>
      <w:bookmarkEnd w:id="84"/>
    </w:p>
    <w:p w14:paraId="35853AB1" w14:textId="77777777" w:rsidR="00176A1A" w:rsidRDefault="00A06594">
      <w:pPr>
        <w:pBdr>
          <w:top w:val="nil"/>
          <w:left w:val="nil"/>
          <w:bottom w:val="nil"/>
          <w:right w:val="nil"/>
          <w:between w:val="nil"/>
        </w:pBdr>
      </w:pPr>
      <w:r>
        <w:t>次の解析対象集団を用いる。</w:t>
      </w:r>
    </w:p>
    <w:p w14:paraId="53296A3C" w14:textId="77777777" w:rsidR="00176A1A" w:rsidRDefault="00A06594">
      <w:pPr>
        <w:pBdr>
          <w:top w:val="nil"/>
          <w:left w:val="nil"/>
          <w:bottom w:val="nil"/>
          <w:right w:val="nil"/>
          <w:between w:val="nil"/>
        </w:pBdr>
      </w:pPr>
      <w:r>
        <w:t>PV解析対象集団：PVと診断された登録例</w:t>
      </w:r>
      <w:r>
        <w:br/>
        <w:t>ET解析対象集団：ETと診断された登録例</w:t>
      </w:r>
      <w:r>
        <w:br/>
        <w:t>prePMF解析対象集団：prePMFと診断された登録例</w:t>
      </w:r>
      <w:r>
        <w:br/>
        <w:t>PMF解析対象集団：PMFと診断された登録例</w:t>
      </w:r>
      <w:r>
        <w:br/>
      </w:r>
    </w:p>
    <w:p w14:paraId="76DD5E5A" w14:textId="77777777" w:rsidR="00176A1A" w:rsidRDefault="00A06594">
      <w:pPr>
        <w:pBdr>
          <w:top w:val="nil"/>
          <w:left w:val="nil"/>
          <w:bottom w:val="nil"/>
          <w:right w:val="nil"/>
          <w:between w:val="nil"/>
        </w:pBdr>
        <w:spacing w:line="240" w:lineRule="auto"/>
      </w:pPr>
      <w:r>
        <w:t>治療方法別解析対象集団：MPN解析対象集団のうち4年目の終わりまでに治療を開始した人</w:t>
      </w:r>
    </w:p>
    <w:p w14:paraId="2579ABBE" w14:textId="77777777" w:rsidR="00176A1A" w:rsidRDefault="00176A1A">
      <w:pPr>
        <w:pBdr>
          <w:top w:val="nil"/>
          <w:left w:val="nil"/>
          <w:bottom w:val="nil"/>
          <w:right w:val="nil"/>
          <w:between w:val="nil"/>
        </w:pBdr>
        <w:spacing w:line="240" w:lineRule="auto"/>
      </w:pPr>
    </w:p>
    <w:p w14:paraId="47BE540A" w14:textId="77777777" w:rsidR="00176A1A" w:rsidRDefault="00A06594">
      <w:pPr>
        <w:pStyle w:val="2"/>
        <w:pBdr>
          <w:top w:val="nil"/>
          <w:left w:val="nil"/>
          <w:bottom w:val="nil"/>
          <w:right w:val="nil"/>
          <w:between w:val="nil"/>
        </w:pBdr>
      </w:pPr>
      <w:bookmarkStart w:id="85" w:name="_yrxoocj6c7fu" w:colFirst="0" w:colLast="0"/>
      <w:bookmarkStart w:id="86" w:name="_Toc528138467"/>
      <w:bookmarkEnd w:id="85"/>
      <w:r>
        <w:t>8.2. 予定症例数と根拠</w:t>
      </w:r>
      <w:bookmarkEnd w:id="86"/>
    </w:p>
    <w:p w14:paraId="6BAAF06D" w14:textId="77777777" w:rsidR="00176A1A" w:rsidRDefault="00A06594">
      <w:pPr>
        <w:pBdr>
          <w:top w:val="nil"/>
          <w:left w:val="nil"/>
          <w:bottom w:val="nil"/>
          <w:right w:val="nil"/>
          <w:between w:val="nil"/>
        </w:pBdr>
      </w:pPr>
      <w:r>
        <w:t>1500 例</w:t>
      </w:r>
    </w:p>
    <w:p w14:paraId="17D67BEA" w14:textId="77777777" w:rsidR="00176A1A" w:rsidRDefault="00A06594">
      <w:pPr>
        <w:pBdr>
          <w:top w:val="nil"/>
          <w:left w:val="nil"/>
          <w:bottom w:val="nil"/>
          <w:right w:val="nil"/>
          <w:between w:val="nil"/>
        </w:pBdr>
      </w:pPr>
      <w:r>
        <w:t xml:space="preserve">設定根拠　</w:t>
      </w:r>
    </w:p>
    <w:p w14:paraId="1A5C6C4B" w14:textId="77777777" w:rsidR="00176A1A" w:rsidRDefault="00A06594">
      <w:pPr>
        <w:pBdr>
          <w:top w:val="nil"/>
          <w:left w:val="nil"/>
          <w:bottom w:val="nil"/>
          <w:right w:val="nil"/>
          <w:between w:val="nil"/>
        </w:pBdr>
      </w:pPr>
      <w:r>
        <w:t>日本血液学会血液疾患登録による2013年集計では、PV 354例、ET 610例、PMF 87例、3疾患で計1051例が登録されている。本研究計画では、診断を厳密にすること、調査期間が長期に及ぶことから、血液疾患登録症例の約3割が本研究に参加すると見込むと、年間300例、5年間の登録で解析対象として1500例が見込まれる。これは疾患別にETが900例、PVが500例、prePMF/PMFが100例の予想である。</w:t>
      </w:r>
    </w:p>
    <w:p w14:paraId="66B33A22" w14:textId="77777777" w:rsidR="00176A1A" w:rsidRDefault="00A06594">
      <w:pPr>
        <w:pBdr>
          <w:top w:val="nil"/>
          <w:left w:val="nil"/>
          <w:bottom w:val="nil"/>
          <w:right w:val="nil"/>
          <w:between w:val="nil"/>
        </w:pBdr>
      </w:pPr>
      <w:r>
        <w:t>生存関数に指数分布を仮定し、形状パラメータを0.025、0.04、0.12とした場合、5年生存率は0.88、0.82、0.55となり、この生存曲線は先行研究のET、PV、PMFの生存曲線と類似する。それぞれ900例、500例、100例で、5年後にその10%、15%、45%にイベントが起こっているとしたとき、5年生存率の95%信頼区間の幅は4%、7%、22%となる。</w:t>
      </w:r>
    </w:p>
    <w:p w14:paraId="04CA0FBC" w14:textId="77777777" w:rsidR="00176A1A" w:rsidRDefault="00A06594">
      <w:pPr>
        <w:pStyle w:val="2"/>
        <w:pBdr>
          <w:top w:val="nil"/>
          <w:left w:val="nil"/>
          <w:bottom w:val="nil"/>
          <w:right w:val="nil"/>
          <w:between w:val="nil"/>
        </w:pBdr>
      </w:pPr>
      <w:bookmarkStart w:id="87" w:name="_tfqex1xqoxt1" w:colFirst="0" w:colLast="0"/>
      <w:bookmarkStart w:id="88" w:name="_Toc528138468"/>
      <w:bookmarkEnd w:id="87"/>
      <w:r>
        <w:t>8.3. 研究期間</w:t>
      </w:r>
      <w:bookmarkEnd w:id="88"/>
    </w:p>
    <w:p w14:paraId="56CA498E" w14:textId="77777777" w:rsidR="00176A1A" w:rsidRDefault="00A06594">
      <w:pPr>
        <w:pBdr>
          <w:top w:val="nil"/>
          <w:left w:val="nil"/>
          <w:bottom w:val="nil"/>
          <w:right w:val="nil"/>
          <w:between w:val="nil"/>
        </w:pBdr>
      </w:pPr>
      <w:r>
        <w:t>登録期間 5年 (2016年4月～2021年3月）</w:t>
      </w:r>
    </w:p>
    <w:p w14:paraId="2974B783" w14:textId="77777777" w:rsidR="00176A1A" w:rsidRDefault="00A06594">
      <w:pPr>
        <w:pBdr>
          <w:top w:val="nil"/>
          <w:left w:val="nil"/>
          <w:bottom w:val="nil"/>
          <w:right w:val="nil"/>
          <w:between w:val="nil"/>
        </w:pBdr>
      </w:pPr>
      <w:r>
        <w:t>観察期間 10年（2031年3月まで）</w:t>
      </w:r>
    </w:p>
    <w:p w14:paraId="7DB0D7C8" w14:textId="77777777" w:rsidR="00176A1A" w:rsidRDefault="00A06594">
      <w:pPr>
        <w:pBdr>
          <w:top w:val="nil"/>
          <w:left w:val="nil"/>
          <w:bottom w:val="nil"/>
          <w:right w:val="nil"/>
          <w:between w:val="nil"/>
        </w:pBdr>
      </w:pPr>
      <w:r>
        <w:t>PV 500例、ET 900例、prePMF/PMF 100例を予定するが、各疾患で登録症例数が不足した場合、３疾患すべてが予定登録症例数に達するまで、全体の登録期間を2年まで延長することとし、個別の登録停止は行わない。ただし、すべての疾患が目標症例数に達した場合、登録期間5年を待たず、早期に終了する。</w:t>
      </w:r>
    </w:p>
    <w:p w14:paraId="04530088" w14:textId="77777777" w:rsidR="00176A1A" w:rsidRDefault="00A06594">
      <w:pPr>
        <w:pStyle w:val="2"/>
        <w:pBdr>
          <w:top w:val="nil"/>
          <w:left w:val="nil"/>
          <w:bottom w:val="nil"/>
          <w:right w:val="nil"/>
          <w:between w:val="nil"/>
        </w:pBdr>
      </w:pPr>
      <w:bookmarkStart w:id="89" w:name="_9facnvlg4wy" w:colFirst="0" w:colLast="0"/>
      <w:bookmarkStart w:id="90" w:name="_Toc528138469"/>
      <w:bookmarkEnd w:id="89"/>
      <w:r>
        <w:t>8.4. 統計手法</w:t>
      </w:r>
      <w:bookmarkEnd w:id="90"/>
    </w:p>
    <w:p w14:paraId="7F481208" w14:textId="77777777" w:rsidR="00176A1A" w:rsidRDefault="00A06594">
      <w:pPr>
        <w:pBdr>
          <w:top w:val="nil"/>
          <w:left w:val="nil"/>
          <w:bottom w:val="nil"/>
          <w:right w:val="nil"/>
          <w:between w:val="nil"/>
        </w:pBdr>
      </w:pPr>
      <w:r>
        <w:t>PV、ET、prePMF、PMF解析対象集団において、OSについての全体、リスク分類（予後予測分類）別、遺伝子変異別、年齢別のKaplan-Meier曲線を算出する。Greenwoodの公式を用いて全生存割合の両側95%信頼区間を求める。Cox回帰分析により要因の影響を検討する。</w:t>
      </w:r>
    </w:p>
    <w:p w14:paraId="0AE8B8B1" w14:textId="77777777" w:rsidR="00176A1A" w:rsidRDefault="00A06594">
      <w:pPr>
        <w:pBdr>
          <w:top w:val="nil"/>
          <w:left w:val="nil"/>
          <w:bottom w:val="nil"/>
          <w:right w:val="nil"/>
          <w:between w:val="nil"/>
        </w:pBdr>
      </w:pPr>
      <w:r>
        <w:t>血栓症･出血性イベントについても同様の検討を行う。白血病への移行、二次発がんについて累積発生率を算出する。</w:t>
      </w:r>
    </w:p>
    <w:p w14:paraId="1D02147A" w14:textId="77777777" w:rsidR="00176A1A" w:rsidRDefault="00A06594">
      <w:pPr>
        <w:pBdr>
          <w:top w:val="nil"/>
          <w:left w:val="nil"/>
          <w:bottom w:val="nil"/>
          <w:right w:val="nil"/>
          <w:between w:val="nil"/>
        </w:pBdr>
      </w:pPr>
      <w:r>
        <w:t>ET解析対象集団およびPV解析対象集団において、二次性骨髄線維症への移行に対する全体、リスク因子（予後予測分類）別、遺伝子変異別に累積発生率を推定する。</w:t>
      </w:r>
    </w:p>
    <w:p w14:paraId="73D84C4E" w14:textId="77777777" w:rsidR="00176A1A" w:rsidRDefault="00A06594">
      <w:pPr>
        <w:pBdr>
          <w:top w:val="nil"/>
          <w:left w:val="nil"/>
          <w:bottom w:val="nil"/>
          <w:right w:val="nil"/>
          <w:between w:val="nil"/>
        </w:pBdr>
      </w:pPr>
      <w:r>
        <w:t>ET解析対象集団において、真性多血症への移行の累積頻度を集計する。</w:t>
      </w:r>
    </w:p>
    <w:p w14:paraId="4BF4512F" w14:textId="77777777" w:rsidR="00176A1A" w:rsidRDefault="00A06594">
      <w:pPr>
        <w:pBdr>
          <w:top w:val="nil"/>
          <w:left w:val="nil"/>
          <w:bottom w:val="nil"/>
          <w:right w:val="nil"/>
          <w:between w:val="nil"/>
        </w:pBdr>
      </w:pPr>
      <w:r>
        <w:t>PV、ET、prePMF、PMF解析対象集団において、治療状況を記述する。</w:t>
      </w:r>
    </w:p>
    <w:p w14:paraId="76DB53DC" w14:textId="77777777" w:rsidR="00176A1A" w:rsidRDefault="00A06594">
      <w:pPr>
        <w:pBdr>
          <w:top w:val="nil"/>
          <w:left w:val="nil"/>
          <w:bottom w:val="nil"/>
          <w:right w:val="nil"/>
          <w:between w:val="nil"/>
        </w:pBdr>
      </w:pPr>
      <w:r>
        <w:t>PV、ETにおけるヘマトクリット値と血小板数のコントロール状況を記述する。</w:t>
      </w:r>
    </w:p>
    <w:p w14:paraId="572D0C51" w14:textId="77777777" w:rsidR="00176A1A" w:rsidRDefault="00A06594">
      <w:pPr>
        <w:pBdr>
          <w:top w:val="nil"/>
          <w:left w:val="nil"/>
          <w:bottom w:val="nil"/>
          <w:right w:val="nil"/>
          <w:between w:val="nil"/>
        </w:pBdr>
      </w:pPr>
      <w:r>
        <w:t>治療方法別解析対象集団において、治療状況やイベント発生状況を記述する。</w:t>
      </w:r>
    </w:p>
    <w:p w14:paraId="763E60C1" w14:textId="77777777" w:rsidR="00176A1A" w:rsidRDefault="00A06594">
      <w:pPr>
        <w:pStyle w:val="1"/>
        <w:pBdr>
          <w:top w:val="nil"/>
          <w:left w:val="nil"/>
          <w:bottom w:val="nil"/>
          <w:right w:val="nil"/>
          <w:between w:val="nil"/>
        </w:pBdr>
      </w:pPr>
      <w:bookmarkStart w:id="91" w:name="_ptjngq9742c" w:colFirst="0" w:colLast="0"/>
      <w:bookmarkStart w:id="92" w:name="_Toc528138470"/>
      <w:bookmarkEnd w:id="91"/>
      <w:r>
        <w:t>9. 倫理</w:t>
      </w:r>
      <w:bookmarkEnd w:id="92"/>
    </w:p>
    <w:p w14:paraId="5212CA71" w14:textId="77777777" w:rsidR="00176A1A" w:rsidRDefault="00A06594">
      <w:pPr>
        <w:pStyle w:val="2"/>
        <w:pBdr>
          <w:top w:val="nil"/>
          <w:left w:val="nil"/>
          <w:bottom w:val="nil"/>
          <w:right w:val="nil"/>
          <w:between w:val="nil"/>
        </w:pBdr>
      </w:pPr>
      <w:bookmarkStart w:id="93" w:name="_clf2dcgx7c5k" w:colFirst="0" w:colLast="0"/>
      <w:bookmarkStart w:id="94" w:name="_Toc528138471"/>
      <w:bookmarkEnd w:id="93"/>
      <w:r>
        <w:t>9.1. 規制要件</w:t>
      </w:r>
      <w:bookmarkEnd w:id="94"/>
    </w:p>
    <w:p w14:paraId="35ED347B" w14:textId="77777777" w:rsidR="00176A1A" w:rsidRDefault="00A06594">
      <w:pPr>
        <w:pBdr>
          <w:top w:val="nil"/>
          <w:left w:val="nil"/>
          <w:bottom w:val="nil"/>
          <w:right w:val="nil"/>
          <w:between w:val="nil"/>
        </w:pBdr>
      </w:pPr>
      <w:r>
        <w:t>研究責任者は本研究計画書に合意することにより、本研究計画書、人を対象とする医学系研究に関する倫理指針、及び臨床研究の実施に関して該当する他の法規・法令に従って、臨床研究を実施することに同意する。</w:t>
      </w:r>
    </w:p>
    <w:p w14:paraId="68032DF2" w14:textId="77777777" w:rsidR="00176A1A" w:rsidRDefault="00A06594">
      <w:pPr>
        <w:pStyle w:val="2"/>
        <w:pBdr>
          <w:top w:val="nil"/>
          <w:left w:val="nil"/>
          <w:bottom w:val="nil"/>
          <w:right w:val="nil"/>
          <w:between w:val="nil"/>
        </w:pBdr>
      </w:pPr>
      <w:bookmarkStart w:id="95" w:name="_97j3cb3aa25" w:colFirst="0" w:colLast="0"/>
      <w:bookmarkStart w:id="96" w:name="_Toc528138472"/>
      <w:bookmarkEnd w:id="95"/>
      <w:r>
        <w:t>9.2. 倫理審査委員会</w:t>
      </w:r>
      <w:bookmarkEnd w:id="96"/>
    </w:p>
    <w:p w14:paraId="5D067FE5" w14:textId="77777777" w:rsidR="00176A1A" w:rsidRDefault="00A06594">
      <w:pPr>
        <w:pStyle w:val="3"/>
        <w:pBdr>
          <w:top w:val="nil"/>
          <w:left w:val="nil"/>
          <w:bottom w:val="nil"/>
          <w:right w:val="nil"/>
          <w:between w:val="nil"/>
        </w:pBdr>
        <w:spacing w:line="335" w:lineRule="auto"/>
      </w:pPr>
      <w:bookmarkStart w:id="97" w:name="_bm3rio4j4znm" w:colFirst="0" w:colLast="0"/>
      <w:bookmarkStart w:id="98" w:name="_Toc528138473"/>
      <w:bookmarkEnd w:id="97"/>
      <w:r>
        <w:t>9.2.1. 研究機関の長への報告</w:t>
      </w:r>
      <w:bookmarkEnd w:id="98"/>
    </w:p>
    <w:p w14:paraId="5D654C02" w14:textId="77777777" w:rsidR="00176A1A" w:rsidRDefault="00A06594">
      <w:pPr>
        <w:pBdr>
          <w:top w:val="nil"/>
          <w:left w:val="nil"/>
          <w:bottom w:val="nil"/>
          <w:right w:val="nil"/>
          <w:between w:val="nil"/>
        </w:pBdr>
      </w:pPr>
      <w:r>
        <w:t>研究責任者は年に1回進捗状況を、また研究が所属機関にて終了・中止した際にその旨を、倫理審査委員会での審議のため所属機関の長へ報告する。</w:t>
      </w:r>
    </w:p>
    <w:p w14:paraId="1221BE13" w14:textId="77777777" w:rsidR="00176A1A" w:rsidRDefault="00A06594">
      <w:pPr>
        <w:pStyle w:val="3"/>
        <w:pBdr>
          <w:top w:val="nil"/>
          <w:left w:val="nil"/>
          <w:bottom w:val="nil"/>
          <w:right w:val="nil"/>
          <w:between w:val="nil"/>
        </w:pBdr>
      </w:pPr>
      <w:bookmarkStart w:id="99" w:name="_wszurqc24g50" w:colFirst="0" w:colLast="0"/>
      <w:bookmarkStart w:id="100" w:name="_Toc528138474"/>
      <w:bookmarkEnd w:id="99"/>
      <w:r>
        <w:t>9.2.2. 研究計画書の作成・改訂および研究責任者の変更</w:t>
      </w:r>
      <w:bookmarkEnd w:id="100"/>
    </w:p>
    <w:p w14:paraId="33858E1C" w14:textId="77777777" w:rsidR="00176A1A" w:rsidRDefault="00A06594">
      <w:pPr>
        <w:pBdr>
          <w:top w:val="nil"/>
          <w:left w:val="nil"/>
          <w:bottom w:val="nil"/>
          <w:right w:val="nil"/>
          <w:between w:val="nil"/>
        </w:pBdr>
      </w:pPr>
      <w:r>
        <w:t>研究計画書の作成・改訂および研究責任者の変更にあたっては、倫理審査委員会での承認後、各参加施設の院長の許可を必要とする。</w:t>
      </w:r>
    </w:p>
    <w:p w14:paraId="25A98C49" w14:textId="77777777" w:rsidR="00176A1A" w:rsidRDefault="00A06594">
      <w:pPr>
        <w:pStyle w:val="2"/>
        <w:pBdr>
          <w:top w:val="nil"/>
          <w:left w:val="nil"/>
          <w:bottom w:val="nil"/>
          <w:right w:val="nil"/>
          <w:between w:val="nil"/>
        </w:pBdr>
        <w:spacing w:line="335" w:lineRule="auto"/>
      </w:pPr>
      <w:bookmarkStart w:id="101" w:name="_iolidtle6qwf" w:colFirst="0" w:colLast="0"/>
      <w:bookmarkStart w:id="102" w:name="_Toc528138475"/>
      <w:bookmarkEnd w:id="101"/>
      <w:r>
        <w:t>9.3. 説明と同意</w:t>
      </w:r>
      <w:bookmarkEnd w:id="102"/>
    </w:p>
    <w:p w14:paraId="74778443" w14:textId="77777777" w:rsidR="00176A1A" w:rsidRDefault="00A06594">
      <w:pPr>
        <w:pBdr>
          <w:top w:val="nil"/>
          <w:left w:val="nil"/>
          <w:bottom w:val="nil"/>
          <w:right w:val="nil"/>
          <w:between w:val="nil"/>
        </w:pBdr>
        <w:spacing w:line="335" w:lineRule="auto"/>
      </w:pPr>
      <w:r>
        <w:rPr>
          <w:rFonts w:ascii="ＭＳ Ｐ明朝" w:eastAsia="ＭＳ Ｐ明朝" w:hAnsi="ＭＳ Ｐ明朝" w:cs="ＭＳ Ｐ明朝"/>
        </w:rPr>
        <w:t>研究分担者は、本研究に先立ち、被験者として適切と思われる者に対し、本研究について、別添説明文書を用いて十分な説明をする。その際、質問する機会と研究に参加するか否かを判断するのに、十分な時間を与える。説明文書を用いた説明の後、本研究への参加についての判断は被験者本人の自由意思による。参加の有無により被験者の診断や治療について利益又は不利益になるようなことはなく、また、一旦同意した後に、同意を取り消すことも可能であり、同意を取り消したことにより、被験者に不利益になることもない旨、被験者に十分説明した上で、同意を取得する。被験者本人の自由意思による同意が得られたときは、同意書に被験者の署名及び同意日を得る。説明を行った医師は、同意書に署名し、説明日を記入する。</w:t>
      </w:r>
      <w:r>
        <w:t>説明同意文書は、倫理審査委員会の要求ならびに「人を対象とする医学系研究に関する倫理指針」の要求を満たすものとする。</w:t>
      </w:r>
    </w:p>
    <w:p w14:paraId="281A03F0" w14:textId="77777777" w:rsidR="00176A1A" w:rsidRDefault="00A06594">
      <w:pPr>
        <w:pStyle w:val="2"/>
        <w:pBdr>
          <w:top w:val="nil"/>
          <w:left w:val="nil"/>
          <w:bottom w:val="nil"/>
          <w:right w:val="nil"/>
          <w:between w:val="nil"/>
        </w:pBdr>
      </w:pPr>
      <w:bookmarkStart w:id="103" w:name="_uutl4852032n" w:colFirst="0" w:colLast="0"/>
      <w:bookmarkStart w:id="104" w:name="_Toc528138476"/>
      <w:bookmarkEnd w:id="103"/>
      <w:r>
        <w:t>9.4. 健康被害発生時の対処方法</w:t>
      </w:r>
      <w:bookmarkEnd w:id="104"/>
    </w:p>
    <w:p w14:paraId="0915E2EF" w14:textId="77777777" w:rsidR="00176A1A" w:rsidRDefault="00A06594">
      <w:pPr>
        <w:pBdr>
          <w:top w:val="nil"/>
          <w:left w:val="nil"/>
          <w:bottom w:val="nil"/>
          <w:right w:val="nil"/>
          <w:between w:val="nil"/>
        </w:pBdr>
        <w:rPr>
          <w:rFonts w:ascii="ＭＳ Ｐ明朝" w:eastAsia="ＭＳ Ｐ明朝" w:hAnsi="ＭＳ Ｐ明朝" w:cs="ＭＳ Ｐ明朝"/>
        </w:rPr>
      </w:pPr>
      <w:r>
        <w:rPr>
          <w:rFonts w:ascii="ＭＳ Ｐ明朝" w:eastAsia="ＭＳ Ｐ明朝" w:hAnsi="ＭＳ Ｐ明朝" w:cs="ＭＳ Ｐ明朝"/>
        </w:rPr>
        <w:t>本研究は、被験者に介入を行う研究ではないため、研究による健康被害の発生は原則としてないものと考えており、特別な補償は設けない。被験者から日常診療で行う場合と同様な方法で7-10mLの末梢血を採取するが、健康上問題ない量であると考える。万が一、採血時に気分が悪くなった被験者については、すぐに採取を中止し、担当医師が適切な対応を取る。</w:t>
      </w:r>
    </w:p>
    <w:p w14:paraId="27AFAF03" w14:textId="77777777" w:rsidR="00176A1A" w:rsidRDefault="00A06594">
      <w:pPr>
        <w:pStyle w:val="2"/>
      </w:pPr>
      <w:bookmarkStart w:id="105" w:name="_sdwg42u0lc9b" w:colFirst="0" w:colLast="0"/>
      <w:bookmarkStart w:id="106" w:name="_Toc528138477"/>
      <w:bookmarkEnd w:id="105"/>
      <w:r>
        <w:rPr>
          <w:rFonts w:ascii="ＭＳ Ｐ明朝" w:eastAsia="ＭＳ Ｐ明朝" w:hAnsi="ＭＳ Ｐ明朝" w:cs="ＭＳ Ｐ明朝"/>
        </w:rPr>
        <w:t>9.5. 個人情報保護</w:t>
      </w:r>
      <w:bookmarkEnd w:id="106"/>
    </w:p>
    <w:p w14:paraId="19D9C4CF" w14:textId="77777777" w:rsidR="00176A1A" w:rsidRDefault="00A06594">
      <w:pPr>
        <w:pBdr>
          <w:top w:val="nil"/>
          <w:left w:val="nil"/>
          <w:bottom w:val="nil"/>
          <w:right w:val="nil"/>
          <w:between w:val="nil"/>
        </w:pBdr>
      </w:pPr>
      <w:r>
        <w:t>本研究にともなう個人情報のすべてのデータは、オンラインシステムにて送信されるが、送信時に暗号化される。本調査では、被験者を容易に特定し得る情報のうち、患者実名、自宅住所や電話番号の詳細な情報は用いないが、生年月日は用いるため、疾患登録システムでMPN-15症例登録番号を付与するなど、情報の漏洩のないように厳重に取り扱う。症例登録時にイニシャル、カルテ番号はデータセンターにオンラインシステムを用いて送信されるが、データセンターがイニシャル、カルテ番号を利用するのは、二重登録のチェックに限られる。データセンターとの連携は、データ登録時に、データセンターより割り振られたMPN-15症例登録番号を用いて行われる。本研究の成果は、国際･国内学会での発表および論文発表を予定している。その際、発表内容は個人を再同定されることのないよう厳重な内容確認を行う。収集された情報等の二次利用要請があった場合は、二次利用を行うプロトコルを本研究調整委員会で審議の上、承認された場合、匿名化した上で供与可能とする。</w:t>
      </w:r>
    </w:p>
    <w:p w14:paraId="525FEDF3" w14:textId="77777777" w:rsidR="00176A1A" w:rsidRDefault="00A06594">
      <w:pPr>
        <w:pBdr>
          <w:top w:val="nil"/>
          <w:left w:val="nil"/>
          <w:bottom w:val="nil"/>
          <w:right w:val="nil"/>
          <w:between w:val="nil"/>
        </w:pBdr>
      </w:pPr>
      <w:r>
        <w:t>本研究にともなう個人情報の取り扱いには十分注意し、情報の紛失や被験者個人が特定されることを防ぐため、以下に記載している措置を徹底する。登録時には、MPN-15</w:t>
      </w:r>
      <w:r>
        <w:rPr>
          <w:rFonts w:ascii="Gungsuh" w:eastAsia="Gungsuh" w:hAnsi="Gungsuh" w:cs="Gungsuh"/>
        </w:rPr>
        <w:t>症例登録番号</w:t>
      </w:r>
      <w:r>
        <w:t>が自動的に付加され、データセンターとの連携は、MPN-15</w:t>
      </w:r>
      <w:r>
        <w:rPr>
          <w:rFonts w:ascii="Gungsuh" w:eastAsia="Gungsuh" w:hAnsi="Gungsuh" w:cs="Gungsuh"/>
        </w:rPr>
        <w:t>症例登録番号</w:t>
      </w:r>
      <w:r>
        <w:t xml:space="preserve">を用いて行う。臨床情報は、診療録以外には、データセンターでのみ保管される。登録システムに保管されたデータはデータセンターにて管理され、入力したPCには保存されないため、該当施設では保管されない。EDCへのアクセスには、個別の個人認証アカウントの取得が必要であり、日本血液学会専門医の資格をもつ各参加施設の研究責任者により登録・管理される。オンラインシステムへのアクセスは、そのアカウントを用いて行われる。したがって、第三者が当該施設の職員やデータベースへの不正アクセスを介さずに、診療情報を閲覧することはできない。 　</w:t>
      </w:r>
      <w:r>
        <w:br/>
        <w:t>本研究の個人情報管理責任者は、各参加施設の個人情報管理責任者である。</w:t>
      </w:r>
    </w:p>
    <w:p w14:paraId="45385852" w14:textId="77777777" w:rsidR="00176A1A" w:rsidRDefault="00A06594">
      <w:pPr>
        <w:pBdr>
          <w:top w:val="nil"/>
          <w:left w:val="nil"/>
          <w:bottom w:val="nil"/>
          <w:right w:val="nil"/>
          <w:between w:val="nil"/>
        </w:pBdr>
      </w:pPr>
      <w:r>
        <w:t>病理検査結果および染色体核型検査結果は、検査所見のみ用いて、被験者の個人情報跛すべて削除し、MPN-15症例登録番号を付与し、中央判定施設へFAXまたは郵便にて送付する。データの管理責任者は、中央判定機関の責任者（「11.7. 中央判定機関」参照）である。</w:t>
      </w:r>
      <w:r>
        <w:br/>
        <w:t>血液検体は、採血管に個人情報が付与されないようMPN-15症例登録番号を付与し、日本血液学会MPN研究実行委員会からの業務委託を受けて、株式会社ビー・エム・エルの該当施設担当者が、通常の検体回収と同様の方法で、試料保管施設へ搬送する。なお、保管ゲノムDNAの管理責任者は、試料保存機関の管理責任者（「11.8. 試料保存機関」参照）である。</w:t>
      </w:r>
    </w:p>
    <w:p w14:paraId="1DA121D9" w14:textId="77777777" w:rsidR="00176A1A" w:rsidRDefault="00A06594">
      <w:pPr>
        <w:pStyle w:val="2"/>
        <w:pBdr>
          <w:top w:val="nil"/>
          <w:left w:val="nil"/>
          <w:bottom w:val="nil"/>
          <w:right w:val="nil"/>
          <w:between w:val="nil"/>
        </w:pBdr>
        <w:spacing w:line="335" w:lineRule="auto"/>
      </w:pPr>
      <w:bookmarkStart w:id="107" w:name="_7vfqzomsbmjh" w:colFirst="0" w:colLast="0"/>
      <w:bookmarkStart w:id="108" w:name="_Toc528138478"/>
      <w:bookmarkEnd w:id="107"/>
      <w:r>
        <w:t>9.6. 試料・情報の二次利用</w:t>
      </w:r>
      <w:bookmarkEnd w:id="108"/>
    </w:p>
    <w:p w14:paraId="499C566D" w14:textId="77777777" w:rsidR="00176A1A" w:rsidRDefault="00A06594">
      <w:pPr>
        <w:pBdr>
          <w:top w:val="nil"/>
          <w:left w:val="nil"/>
          <w:bottom w:val="nil"/>
          <w:right w:val="nil"/>
          <w:between w:val="nil"/>
        </w:pBdr>
      </w:pPr>
      <w:r>
        <w:t>本研究に関わる原資料等は参加施設にて、収集された情報等は研究期間中はデータセンターにて、その後論文発表後10年間は日本血液学会にて、保管されたDNA試料は試料保存機関にて論文発表後5年間保管する。情報･試料の破棄の時期については規定しない。</w:t>
      </w:r>
    </w:p>
    <w:p w14:paraId="0DAC7036" w14:textId="77777777" w:rsidR="00176A1A" w:rsidRDefault="00A06594">
      <w:pPr>
        <w:pBdr>
          <w:top w:val="nil"/>
          <w:left w:val="nil"/>
          <w:bottom w:val="nil"/>
          <w:right w:val="nil"/>
          <w:between w:val="nil"/>
        </w:pBdr>
      </w:pPr>
      <w:r>
        <w:t>本研究で得られた情報について、日本血液学会統計調査委員会あるいは同学会で承認された研究グループなどによって，より詳細な調査・観察研究などの臨床研究が企画されることがある。この場合には、別途研究計画書が作成され，施設の倫理審査委員会と施設長の承認を受けた上で実施されるものとする。なお、当該研究内容については日本血液学会のホームページで情報公開を行う。</w:t>
      </w:r>
    </w:p>
    <w:p w14:paraId="2B598E93" w14:textId="77777777" w:rsidR="00176A1A" w:rsidRDefault="00A06594">
      <w:pPr>
        <w:pBdr>
          <w:top w:val="nil"/>
          <w:left w:val="nil"/>
          <w:bottom w:val="nil"/>
          <w:right w:val="nil"/>
          <w:between w:val="nil"/>
        </w:pBdr>
      </w:pPr>
      <w:r>
        <w:t>保管されたDNA試料は、現在特定されていない目的で、将来研究に用いられる可能性がある。想定される研究内容は、MPNの病態･予後に関わる遺伝子変異の検索である。現時点では、症例登録期間終了後に、PMFの予後不良因子として同定された</w:t>
      </w:r>
      <w:r>
        <w:rPr>
          <w:i/>
        </w:rPr>
        <w:t>ASXL1</w:t>
      </w:r>
      <w:r>
        <w:t>、</w:t>
      </w:r>
      <w:r>
        <w:rPr>
          <w:i/>
        </w:rPr>
        <w:t>SRSF2</w:t>
      </w:r>
      <w:r>
        <w:t>遺伝子解析を想定している。今後、予後規定因子として同定される遺伝子変異について解析を想定している。その場合も、日本血液学会学術統計委員会で承認され、かつ研究の施行に関して該当研究施設の倫理委員会で承認が得られた研究計画に基づき、実施されるものとする。本研究計画においても、その都度変更申請を行う。</w:t>
      </w:r>
    </w:p>
    <w:p w14:paraId="25BF77C5" w14:textId="77777777" w:rsidR="00176A1A" w:rsidRDefault="00A06594">
      <w:pPr>
        <w:pStyle w:val="1"/>
        <w:pBdr>
          <w:top w:val="nil"/>
          <w:left w:val="nil"/>
          <w:bottom w:val="nil"/>
          <w:right w:val="nil"/>
          <w:between w:val="nil"/>
        </w:pBdr>
      </w:pPr>
      <w:bookmarkStart w:id="109" w:name="_rqpaz71diddi" w:colFirst="0" w:colLast="0"/>
      <w:bookmarkStart w:id="110" w:name="_Toc528138479"/>
      <w:bookmarkEnd w:id="109"/>
      <w:r>
        <w:t>10. 研究管理</w:t>
      </w:r>
      <w:bookmarkEnd w:id="110"/>
    </w:p>
    <w:p w14:paraId="3D62764A" w14:textId="77777777" w:rsidR="00176A1A" w:rsidRDefault="00A06594">
      <w:pPr>
        <w:pStyle w:val="2"/>
        <w:pBdr>
          <w:top w:val="nil"/>
          <w:left w:val="nil"/>
          <w:bottom w:val="nil"/>
          <w:right w:val="nil"/>
          <w:between w:val="nil"/>
        </w:pBdr>
      </w:pPr>
      <w:bookmarkStart w:id="111" w:name="_nk0kp5w6rrth" w:colFirst="0" w:colLast="0"/>
      <w:bookmarkStart w:id="112" w:name="_Toc528138480"/>
      <w:bookmarkEnd w:id="111"/>
      <w:r>
        <w:t>10.1. 品質管理</w:t>
      </w:r>
      <w:bookmarkEnd w:id="112"/>
    </w:p>
    <w:p w14:paraId="0560D7CB" w14:textId="77777777" w:rsidR="00176A1A" w:rsidRDefault="00A06594">
      <w:pPr>
        <w:pStyle w:val="3"/>
        <w:pBdr>
          <w:top w:val="nil"/>
          <w:left w:val="nil"/>
          <w:bottom w:val="nil"/>
          <w:right w:val="nil"/>
          <w:between w:val="nil"/>
        </w:pBdr>
      </w:pPr>
      <w:bookmarkStart w:id="113" w:name="_fj1j0qwtc2ew" w:colFirst="0" w:colLast="0"/>
      <w:bookmarkStart w:id="114" w:name="_Toc528138481"/>
      <w:bookmarkEnd w:id="113"/>
      <w:r>
        <w:t>10.1.1. モニタリング</w:t>
      </w:r>
      <w:bookmarkEnd w:id="114"/>
    </w:p>
    <w:p w14:paraId="6F43313A" w14:textId="77777777" w:rsidR="00176A1A" w:rsidRDefault="00A06594">
      <w:pPr>
        <w:pBdr>
          <w:top w:val="nil"/>
          <w:left w:val="nil"/>
          <w:bottom w:val="nil"/>
          <w:right w:val="nil"/>
          <w:between w:val="nil"/>
        </w:pBdr>
      </w:pPr>
      <w:r>
        <w:t>データセンターに所属する本研究担当データマネージャがEDCを用いて中央モニタリングの手法により疑義の生じた入力データについてモニタリングを随時施行する。担当データマネージャは疑義の生じた入力データについて適切な問い合わせを行う責務を有する。試験進捗に関する定期モニタリング報告を年1回行う。第三者監査は行わない。</w:t>
      </w:r>
    </w:p>
    <w:p w14:paraId="7FC47DE5" w14:textId="77777777" w:rsidR="00176A1A" w:rsidRDefault="00A06594">
      <w:pPr>
        <w:pStyle w:val="3"/>
        <w:pBdr>
          <w:top w:val="nil"/>
          <w:left w:val="nil"/>
          <w:bottom w:val="nil"/>
          <w:right w:val="nil"/>
          <w:between w:val="nil"/>
        </w:pBdr>
      </w:pPr>
      <w:bookmarkStart w:id="115" w:name="_ey399gnrvvzk" w:colFirst="0" w:colLast="0"/>
      <w:bookmarkStart w:id="116" w:name="_Toc528138482"/>
      <w:bookmarkEnd w:id="115"/>
      <w:r>
        <w:t>10.1.2. 試料・情報の保管・破棄</w:t>
      </w:r>
      <w:bookmarkEnd w:id="116"/>
    </w:p>
    <w:p w14:paraId="301EB5E6" w14:textId="77777777" w:rsidR="00176A1A" w:rsidRDefault="00A06594">
      <w:pPr>
        <w:pBdr>
          <w:top w:val="nil"/>
          <w:left w:val="nil"/>
          <w:bottom w:val="nil"/>
          <w:right w:val="nil"/>
          <w:between w:val="nil"/>
        </w:pBdr>
        <w:rPr>
          <w:color w:val="FF0000"/>
        </w:rPr>
      </w:pPr>
      <w:r>
        <w:t>原資料等は参加施設にて、収集された情報等はデータセンターにて、保管されたDNA試料は試料保存機関にて、研究終了後5年間保管する。試料・情報の破棄の時期については規定しない。</w:t>
      </w:r>
    </w:p>
    <w:p w14:paraId="25350E33" w14:textId="77777777" w:rsidR="00176A1A" w:rsidRDefault="00A06594">
      <w:pPr>
        <w:pStyle w:val="2"/>
        <w:pBdr>
          <w:top w:val="nil"/>
          <w:left w:val="nil"/>
          <w:bottom w:val="nil"/>
          <w:right w:val="nil"/>
          <w:between w:val="nil"/>
        </w:pBdr>
      </w:pPr>
      <w:bookmarkStart w:id="117" w:name="_1jm9b7ovszzq" w:colFirst="0" w:colLast="0"/>
      <w:bookmarkStart w:id="118" w:name="_Toc528138483"/>
      <w:bookmarkEnd w:id="117"/>
      <w:r>
        <w:t>10.2. 資金および利益相反</w:t>
      </w:r>
      <w:bookmarkEnd w:id="118"/>
    </w:p>
    <w:p w14:paraId="7F6E859A" w14:textId="77777777" w:rsidR="00176A1A" w:rsidRDefault="00A06594">
      <w:pPr>
        <w:pStyle w:val="3"/>
        <w:pBdr>
          <w:top w:val="nil"/>
          <w:left w:val="nil"/>
          <w:bottom w:val="nil"/>
          <w:right w:val="nil"/>
          <w:between w:val="nil"/>
        </w:pBdr>
      </w:pPr>
      <w:bookmarkStart w:id="119" w:name="_6x14v725nzh0" w:colFirst="0" w:colLast="0"/>
      <w:bookmarkStart w:id="120" w:name="_Toc528138484"/>
      <w:bookmarkEnd w:id="119"/>
      <w:r>
        <w:t>10.2.1. 資金</w:t>
      </w:r>
      <w:bookmarkEnd w:id="120"/>
    </w:p>
    <w:p w14:paraId="4E08654C" w14:textId="77777777" w:rsidR="00176A1A" w:rsidRDefault="00A06594">
      <w:pPr>
        <w:pBdr>
          <w:top w:val="nil"/>
          <w:left w:val="nil"/>
          <w:bottom w:val="nil"/>
          <w:right w:val="nil"/>
          <w:between w:val="nil"/>
        </w:pBdr>
      </w:pPr>
      <w:r>
        <w:t>登録システムの作成，管理，維持にかかる費用は，日本血液学会が負担する。調査整理補助に伴う賃金，切手代などの費用は，各施設の事情に応じてまかなう。</w:t>
      </w:r>
    </w:p>
    <w:p w14:paraId="3322F44B" w14:textId="77777777" w:rsidR="00176A1A" w:rsidRDefault="00A06594">
      <w:pPr>
        <w:pStyle w:val="3"/>
        <w:pBdr>
          <w:top w:val="nil"/>
          <w:left w:val="nil"/>
          <w:bottom w:val="nil"/>
          <w:right w:val="nil"/>
          <w:between w:val="nil"/>
        </w:pBdr>
      </w:pPr>
      <w:bookmarkStart w:id="121" w:name="_hyseguxoqt18" w:colFirst="0" w:colLast="0"/>
      <w:bookmarkStart w:id="122" w:name="_Toc528138485"/>
      <w:bookmarkEnd w:id="121"/>
      <w:r>
        <w:t>10.2.2. 利益相反</w:t>
      </w:r>
      <w:bookmarkEnd w:id="122"/>
    </w:p>
    <w:p w14:paraId="5F02B95C" w14:textId="77777777" w:rsidR="00176A1A" w:rsidRDefault="00A06594">
      <w:pPr>
        <w:pBdr>
          <w:top w:val="nil"/>
          <w:left w:val="nil"/>
          <w:bottom w:val="nil"/>
          <w:right w:val="nil"/>
          <w:between w:val="nil"/>
        </w:pBdr>
      </w:pPr>
      <w:r>
        <w:t>本研究は、厚生労働科学研究における利益相反（Conflict of lnterest:COI）の管理に関する指針（平成20年3月31日科発第0331001号厚生科学課長決定）に基づいて、患者が不当な不利益を被らないことを第一に考え、インフォームド･コンセント等に十分留意した上で、研究者・企業間の利益相反について、透明性の確保を基本として、科学的な客観性を保証するような適正な管理の下で実施されるものとする。本研究において、記載すべき経済的な利益関係や利益相反はない。研究者の個人的な利益相反の管理については、各施設の規定に従う。</w:t>
      </w:r>
    </w:p>
    <w:p w14:paraId="068DEFA4" w14:textId="77777777" w:rsidR="00176A1A" w:rsidRDefault="00A06594">
      <w:pPr>
        <w:pStyle w:val="2"/>
        <w:pBdr>
          <w:top w:val="nil"/>
          <w:left w:val="nil"/>
          <w:bottom w:val="nil"/>
          <w:right w:val="nil"/>
          <w:between w:val="nil"/>
        </w:pBdr>
        <w:spacing w:line="335" w:lineRule="auto"/>
      </w:pPr>
      <w:bookmarkStart w:id="123" w:name="_87w9kk3dc2ir" w:colFirst="0" w:colLast="0"/>
      <w:bookmarkStart w:id="124" w:name="_Toc528138486"/>
      <w:bookmarkEnd w:id="123"/>
      <w:r>
        <w:t>10.3. 研究登録</w:t>
      </w:r>
      <w:bookmarkEnd w:id="124"/>
    </w:p>
    <w:p w14:paraId="0E2F2BAA" w14:textId="77777777" w:rsidR="00176A1A" w:rsidRDefault="00A06594">
      <w:pPr>
        <w:pBdr>
          <w:top w:val="nil"/>
          <w:left w:val="nil"/>
          <w:bottom w:val="nil"/>
          <w:right w:val="nil"/>
          <w:between w:val="nil"/>
        </w:pBdr>
        <w:spacing w:line="335" w:lineRule="auto"/>
      </w:pPr>
      <w:r>
        <w:t>本研究の概要を大学病院医療情報ネットワーク研究センターの臨床試験登録システム（UMIN-CTR）に登録し、研究計画書の変更及び研究の進捗に応じて適宜更新する。</w:t>
      </w:r>
    </w:p>
    <w:p w14:paraId="42AADE5E" w14:textId="77777777" w:rsidR="00176A1A" w:rsidRDefault="00A06594">
      <w:pPr>
        <w:pStyle w:val="2"/>
        <w:pBdr>
          <w:top w:val="nil"/>
          <w:left w:val="nil"/>
          <w:bottom w:val="nil"/>
          <w:right w:val="nil"/>
          <w:between w:val="nil"/>
        </w:pBdr>
      </w:pPr>
      <w:bookmarkStart w:id="125" w:name="_t9vnoyvu4lp6" w:colFirst="0" w:colLast="0"/>
      <w:bookmarkStart w:id="126" w:name="_Toc528138487"/>
      <w:bookmarkEnd w:id="125"/>
      <w:r>
        <w:t>10.4. 研究の公表</w:t>
      </w:r>
      <w:bookmarkEnd w:id="126"/>
    </w:p>
    <w:p w14:paraId="30218C2C" w14:textId="77777777" w:rsidR="00176A1A" w:rsidRDefault="00A06594">
      <w:pPr>
        <w:pBdr>
          <w:top w:val="nil"/>
          <w:left w:val="nil"/>
          <w:bottom w:val="nil"/>
          <w:right w:val="nil"/>
          <w:between w:val="nil"/>
        </w:pBdr>
      </w:pPr>
      <w:r>
        <w:t>本研究の結果は学会発表あるいは論文掲載で研究終了後2年以内に公表する予定である。本研究中に収集されたデータは日本血液学会に帰属する情報であり、あらゆる出版物、論文抄録による研究結果の公表ならびに発表は、日本血液学会（研究代表者）の事前承諾が必要である。</w:t>
      </w:r>
    </w:p>
    <w:p w14:paraId="120B4D87" w14:textId="77777777" w:rsidR="00176A1A" w:rsidRDefault="00A06594">
      <w:pPr>
        <w:pStyle w:val="1"/>
        <w:pBdr>
          <w:top w:val="nil"/>
          <w:left w:val="nil"/>
          <w:bottom w:val="nil"/>
          <w:right w:val="nil"/>
          <w:between w:val="nil"/>
        </w:pBdr>
      </w:pPr>
      <w:bookmarkStart w:id="127" w:name="_xluocp977mqi" w:colFirst="0" w:colLast="0"/>
      <w:bookmarkStart w:id="128" w:name="_Toc528138488"/>
      <w:bookmarkEnd w:id="127"/>
      <w:r>
        <w:t>11. 実施体制</w:t>
      </w:r>
      <w:bookmarkEnd w:id="128"/>
    </w:p>
    <w:p w14:paraId="56A9E9D7" w14:textId="77777777" w:rsidR="00176A1A" w:rsidRDefault="00A06594">
      <w:pPr>
        <w:pStyle w:val="2"/>
        <w:pBdr>
          <w:top w:val="nil"/>
          <w:left w:val="nil"/>
          <w:bottom w:val="nil"/>
          <w:right w:val="nil"/>
          <w:between w:val="nil"/>
        </w:pBdr>
      </w:pPr>
      <w:bookmarkStart w:id="129" w:name="_3ic6nmyf5m05" w:colFirst="0" w:colLast="0"/>
      <w:bookmarkStart w:id="130" w:name="_Toc528138489"/>
      <w:bookmarkEnd w:id="129"/>
      <w:r>
        <w:t>11.1. 研究責任</w:t>
      </w:r>
      <w:bookmarkEnd w:id="130"/>
    </w:p>
    <w:p w14:paraId="4F7CC6FB" w14:textId="77777777" w:rsidR="00176A1A" w:rsidRDefault="00A06594">
      <w:pPr>
        <w:pBdr>
          <w:top w:val="nil"/>
          <w:left w:val="nil"/>
          <w:bottom w:val="nil"/>
          <w:right w:val="nil"/>
          <w:between w:val="nil"/>
        </w:pBdr>
      </w:pPr>
      <w:r>
        <w:t>一般社団法人 日本血液学会 (JSH)</w:t>
      </w:r>
    </w:p>
    <w:p w14:paraId="00EA57EA" w14:textId="77777777" w:rsidR="00176A1A" w:rsidRDefault="00A06594">
      <w:pPr>
        <w:pBdr>
          <w:top w:val="nil"/>
          <w:left w:val="nil"/>
          <w:bottom w:val="nil"/>
          <w:right w:val="nil"/>
          <w:between w:val="nil"/>
        </w:pBdr>
      </w:pPr>
      <w:r>
        <w:t>東京都文京区本郷3-28-8 日内会館 8階</w:t>
      </w:r>
    </w:p>
    <w:p w14:paraId="393B5F7C" w14:textId="77777777" w:rsidR="00176A1A" w:rsidRDefault="00A06594">
      <w:pPr>
        <w:pBdr>
          <w:top w:val="nil"/>
          <w:left w:val="nil"/>
          <w:bottom w:val="nil"/>
          <w:right w:val="nil"/>
          <w:between w:val="nil"/>
        </w:pBdr>
      </w:pPr>
      <w:r>
        <w:t>TEL：03-5844-2065　FAX：03-5844-2066</w:t>
      </w:r>
    </w:p>
    <w:p w14:paraId="35CAE9B9" w14:textId="77777777" w:rsidR="00176A1A" w:rsidRDefault="00A06594">
      <w:pPr>
        <w:pBdr>
          <w:top w:val="nil"/>
          <w:left w:val="nil"/>
          <w:bottom w:val="nil"/>
          <w:right w:val="nil"/>
          <w:between w:val="nil"/>
        </w:pBdr>
        <w:spacing w:line="335" w:lineRule="auto"/>
      </w:pPr>
      <w:r>
        <w:t>業務：研究の実施に対して責任を持つ。</w:t>
      </w:r>
    </w:p>
    <w:p w14:paraId="44751CB3" w14:textId="77777777" w:rsidR="00176A1A" w:rsidRDefault="00A06594">
      <w:pPr>
        <w:pStyle w:val="2"/>
        <w:pBdr>
          <w:top w:val="nil"/>
          <w:left w:val="nil"/>
          <w:bottom w:val="nil"/>
          <w:right w:val="nil"/>
          <w:between w:val="nil"/>
        </w:pBdr>
      </w:pPr>
      <w:bookmarkStart w:id="131" w:name="_91g07t5oqm64" w:colFirst="0" w:colLast="0"/>
      <w:bookmarkStart w:id="132" w:name="_Toc528138490"/>
      <w:bookmarkEnd w:id="131"/>
      <w:r>
        <w:t>11.2. 研究代表者</w:t>
      </w:r>
      <w:bookmarkEnd w:id="132"/>
    </w:p>
    <w:p w14:paraId="5BDAC53C" w14:textId="77777777" w:rsidR="00176A1A" w:rsidRDefault="00A06594">
      <w:pPr>
        <w:pBdr>
          <w:top w:val="nil"/>
          <w:left w:val="nil"/>
          <w:bottom w:val="nil"/>
          <w:right w:val="nil"/>
          <w:between w:val="nil"/>
        </w:pBdr>
      </w:pPr>
      <w:r>
        <w:t>順天堂大学医学研究科　血液内科学</w:t>
      </w:r>
    </w:p>
    <w:p w14:paraId="72CD7033" w14:textId="77777777" w:rsidR="00176A1A" w:rsidRDefault="00A06594">
      <w:pPr>
        <w:pBdr>
          <w:top w:val="nil"/>
          <w:left w:val="nil"/>
          <w:bottom w:val="nil"/>
          <w:right w:val="nil"/>
          <w:between w:val="nil"/>
        </w:pBdr>
      </w:pPr>
      <w:r>
        <w:t>小松　則夫</w:t>
      </w:r>
    </w:p>
    <w:p w14:paraId="4E5659D3" w14:textId="77777777" w:rsidR="00176A1A" w:rsidRDefault="00A06594">
      <w:pPr>
        <w:pBdr>
          <w:top w:val="nil"/>
          <w:left w:val="nil"/>
          <w:bottom w:val="nil"/>
          <w:right w:val="nil"/>
          <w:between w:val="nil"/>
        </w:pBdr>
        <w:spacing w:line="335" w:lineRule="auto"/>
      </w:pPr>
      <w:r>
        <w:t>業務：プロトコルの最終承認を行い、研究運営委員会を通じて研究全体を総括する。</w:t>
      </w:r>
    </w:p>
    <w:p w14:paraId="61C0D2E2" w14:textId="77777777" w:rsidR="00176A1A" w:rsidRDefault="00A06594">
      <w:pPr>
        <w:pStyle w:val="2"/>
        <w:pBdr>
          <w:top w:val="nil"/>
          <w:left w:val="nil"/>
          <w:bottom w:val="nil"/>
          <w:right w:val="nil"/>
          <w:between w:val="nil"/>
        </w:pBdr>
      </w:pPr>
      <w:bookmarkStart w:id="133" w:name="_ub9ogbj4h5nc" w:colFirst="0" w:colLast="0"/>
      <w:bookmarkStart w:id="134" w:name="_Toc528138491"/>
      <w:bookmarkEnd w:id="133"/>
      <w:r>
        <w:t>11.3. 研究運営委員会</w:t>
      </w:r>
      <w:bookmarkEnd w:id="134"/>
    </w:p>
    <w:p w14:paraId="3D672322" w14:textId="77777777" w:rsidR="00176A1A" w:rsidRDefault="00A06594">
      <w:pPr>
        <w:pBdr>
          <w:top w:val="nil"/>
          <w:left w:val="nil"/>
          <w:bottom w:val="nil"/>
          <w:right w:val="nil"/>
          <w:between w:val="nil"/>
        </w:pBdr>
      </w:pPr>
      <w:r>
        <w:t>日本血液学会 MPN研究実行委員会</w:t>
      </w:r>
    </w:p>
    <w:p w14:paraId="38BBB2EF" w14:textId="77777777" w:rsidR="00176A1A" w:rsidRDefault="00176A1A">
      <w:pPr>
        <w:pBdr>
          <w:top w:val="nil"/>
          <w:left w:val="nil"/>
          <w:bottom w:val="nil"/>
          <w:right w:val="nil"/>
          <w:between w:val="nil"/>
        </w:pBdr>
      </w:pPr>
    </w:p>
    <w:p w14:paraId="13CC3DAA" w14:textId="77777777" w:rsidR="00176A1A" w:rsidRDefault="00A06594">
      <w:pPr>
        <w:pBdr>
          <w:top w:val="nil"/>
          <w:left w:val="nil"/>
          <w:bottom w:val="nil"/>
          <w:right w:val="nil"/>
          <w:between w:val="nil"/>
        </w:pBdr>
      </w:pPr>
      <w:r>
        <w:t>委員長</w:t>
      </w:r>
    </w:p>
    <w:p w14:paraId="1D665723" w14:textId="77777777" w:rsidR="00176A1A" w:rsidRDefault="00A06594">
      <w:pPr>
        <w:pBdr>
          <w:top w:val="nil"/>
          <w:left w:val="nil"/>
          <w:bottom w:val="nil"/>
          <w:right w:val="nil"/>
          <w:between w:val="nil"/>
        </w:pBdr>
      </w:pPr>
      <w:r>
        <w:t>愛媛大学大学院医学系研究科　血液・免疫・感染症内科　竹中　克斗</w:t>
      </w:r>
    </w:p>
    <w:p w14:paraId="7A298BEA" w14:textId="77777777" w:rsidR="00176A1A" w:rsidRDefault="00176A1A">
      <w:pPr>
        <w:pBdr>
          <w:top w:val="nil"/>
          <w:left w:val="nil"/>
          <w:bottom w:val="nil"/>
          <w:right w:val="nil"/>
          <w:between w:val="nil"/>
        </w:pBdr>
      </w:pPr>
    </w:p>
    <w:p w14:paraId="26E984AC" w14:textId="77777777" w:rsidR="00176A1A" w:rsidRDefault="00A06594">
      <w:pPr>
        <w:pBdr>
          <w:top w:val="nil"/>
          <w:left w:val="nil"/>
          <w:bottom w:val="nil"/>
          <w:right w:val="nil"/>
          <w:between w:val="nil"/>
        </w:pBdr>
      </w:pPr>
      <w:r>
        <w:t>副委員長</w:t>
      </w:r>
    </w:p>
    <w:p w14:paraId="67938D47" w14:textId="77777777" w:rsidR="00176A1A" w:rsidRDefault="00A06594">
      <w:r>
        <w:t>順天堂大学 医学研究科　血液内科学　小松 則夫</w:t>
      </w:r>
    </w:p>
    <w:p w14:paraId="229FD1FC" w14:textId="77777777" w:rsidR="00176A1A" w:rsidRDefault="00176A1A">
      <w:pPr>
        <w:pBdr>
          <w:top w:val="nil"/>
          <w:left w:val="nil"/>
          <w:bottom w:val="nil"/>
          <w:right w:val="nil"/>
          <w:between w:val="nil"/>
        </w:pBdr>
      </w:pPr>
    </w:p>
    <w:p w14:paraId="68476751" w14:textId="77777777" w:rsidR="00176A1A" w:rsidRDefault="00A06594">
      <w:pPr>
        <w:pBdr>
          <w:top w:val="nil"/>
          <w:left w:val="nil"/>
          <w:bottom w:val="nil"/>
          <w:right w:val="nil"/>
          <w:between w:val="nil"/>
        </w:pBdr>
      </w:pPr>
      <w:r>
        <w:t>委員</w:t>
      </w:r>
    </w:p>
    <w:p w14:paraId="1653862A" w14:textId="77777777" w:rsidR="00176A1A" w:rsidRDefault="00A06594">
      <w:pPr>
        <w:pBdr>
          <w:top w:val="nil"/>
          <w:left w:val="nil"/>
          <w:bottom w:val="nil"/>
          <w:right w:val="nil"/>
          <w:between w:val="nil"/>
        </w:pBdr>
      </w:pPr>
      <w:r>
        <w:t>山梨大学医学部 血液・腫瘍内科　桐戸 敬太</w:t>
      </w:r>
    </w:p>
    <w:p w14:paraId="1D4EB6C7" w14:textId="77777777" w:rsidR="00176A1A" w:rsidRDefault="00A06594">
      <w:pPr>
        <w:pBdr>
          <w:top w:val="nil"/>
          <w:left w:val="nil"/>
          <w:bottom w:val="nil"/>
          <w:right w:val="nil"/>
          <w:between w:val="nil"/>
        </w:pBdr>
      </w:pPr>
      <w:r>
        <w:t>宮崎大学 第2内科（消化器内科、腫瘍内科、血液内科）　下田 和哉</w:t>
      </w:r>
    </w:p>
    <w:p w14:paraId="6FC6A8A3" w14:textId="77777777" w:rsidR="00176A1A" w:rsidRDefault="00A06594">
      <w:pPr>
        <w:pBdr>
          <w:top w:val="nil"/>
          <w:left w:val="nil"/>
          <w:bottom w:val="nil"/>
          <w:right w:val="nil"/>
          <w:between w:val="nil"/>
        </w:pBdr>
      </w:pPr>
      <w:r>
        <w:t>長崎大学病院 血液内科　宮﨑 泰司</w:t>
      </w:r>
    </w:p>
    <w:p w14:paraId="334065D5" w14:textId="77777777" w:rsidR="00176A1A" w:rsidRDefault="00A06594">
      <w:pPr>
        <w:pBdr>
          <w:top w:val="nil"/>
          <w:left w:val="nil"/>
          <w:bottom w:val="nil"/>
          <w:right w:val="nil"/>
          <w:between w:val="nil"/>
        </w:pBdr>
      </w:pPr>
      <w:r>
        <w:t>日本医科大学 血液内科　山口 博樹</w:t>
      </w:r>
    </w:p>
    <w:p w14:paraId="488F7684" w14:textId="77777777" w:rsidR="00176A1A" w:rsidRDefault="00A06594">
      <w:pPr>
        <w:pBdr>
          <w:top w:val="nil"/>
          <w:left w:val="nil"/>
          <w:bottom w:val="nil"/>
          <w:right w:val="nil"/>
          <w:between w:val="nil"/>
        </w:pBdr>
      </w:pPr>
      <w:r>
        <w:t>福島県立医科大学 血液内科学講座　池田 和彦</w:t>
      </w:r>
    </w:p>
    <w:p w14:paraId="42C29380" w14:textId="77777777" w:rsidR="00176A1A" w:rsidRDefault="00A06594">
      <w:pPr>
        <w:pBdr>
          <w:top w:val="nil"/>
          <w:left w:val="nil"/>
          <w:bottom w:val="nil"/>
          <w:right w:val="nil"/>
          <w:between w:val="nil"/>
        </w:pBdr>
      </w:pPr>
      <w:r>
        <w:t>神戸大学医学部輸血・細胞治療部　南 陽介</w:t>
      </w:r>
    </w:p>
    <w:p w14:paraId="3DA15E68" w14:textId="77777777" w:rsidR="00176A1A" w:rsidRDefault="00A06594">
      <w:pPr>
        <w:pBdr>
          <w:top w:val="nil"/>
          <w:left w:val="nil"/>
          <w:bottom w:val="nil"/>
          <w:right w:val="nil"/>
          <w:between w:val="nil"/>
        </w:pBdr>
      </w:pPr>
      <w:r>
        <w:t>鳥取県立中央病院 血液内科　田中 孝幸</w:t>
      </w:r>
    </w:p>
    <w:p w14:paraId="72AF8B81" w14:textId="77777777" w:rsidR="00176A1A" w:rsidRDefault="00A06594">
      <w:pPr>
        <w:pBdr>
          <w:top w:val="nil"/>
          <w:left w:val="nil"/>
          <w:bottom w:val="nil"/>
          <w:right w:val="nil"/>
          <w:between w:val="nil"/>
        </w:pBdr>
      </w:pPr>
      <w:r>
        <w:t>川崎医科大学院 血液内科　近藤 敏範</w:t>
      </w:r>
    </w:p>
    <w:p w14:paraId="5387B7E4" w14:textId="77777777" w:rsidR="00176A1A" w:rsidRDefault="00A06594">
      <w:pPr>
        <w:pBdr>
          <w:top w:val="nil"/>
          <w:left w:val="nil"/>
          <w:bottom w:val="nil"/>
          <w:right w:val="nil"/>
          <w:between w:val="nil"/>
        </w:pBdr>
      </w:pPr>
      <w:r>
        <w:t>藤田医科大学 血液内科　冨田 章裕</w:t>
      </w:r>
    </w:p>
    <w:p w14:paraId="18A6928D" w14:textId="77777777" w:rsidR="00176A1A" w:rsidRDefault="00A06594">
      <w:pPr>
        <w:pBdr>
          <w:top w:val="nil"/>
          <w:left w:val="nil"/>
          <w:bottom w:val="nil"/>
          <w:right w:val="nil"/>
          <w:between w:val="nil"/>
        </w:pBdr>
      </w:pPr>
      <w:r>
        <w:t>近畿大学医学部 血液・膠原病内科　田中 宏和</w:t>
      </w:r>
    </w:p>
    <w:p w14:paraId="4950F434" w14:textId="77777777" w:rsidR="00176A1A" w:rsidRDefault="00A06594">
      <w:pPr>
        <w:pBdr>
          <w:top w:val="nil"/>
          <w:left w:val="nil"/>
          <w:bottom w:val="nil"/>
          <w:right w:val="nil"/>
          <w:between w:val="nil"/>
        </w:pBdr>
      </w:pPr>
      <w:r>
        <w:t>札幌北楡病院 血液内科　今井 陽俊</w:t>
      </w:r>
    </w:p>
    <w:p w14:paraId="41B54595" w14:textId="77777777" w:rsidR="00176A1A" w:rsidRDefault="00A06594">
      <w:pPr>
        <w:pBdr>
          <w:top w:val="nil"/>
          <w:left w:val="nil"/>
          <w:bottom w:val="nil"/>
          <w:right w:val="nil"/>
          <w:between w:val="nil"/>
        </w:pBdr>
      </w:pPr>
      <w:r>
        <w:t>関西医科大学　血液内科　伊藤　量基</w:t>
      </w:r>
    </w:p>
    <w:p w14:paraId="623B4509" w14:textId="77777777" w:rsidR="00176A1A" w:rsidRDefault="00A06594">
      <w:r>
        <w:t>富山赤十字病院　血液内科　黒川　敏郎</w:t>
      </w:r>
    </w:p>
    <w:p w14:paraId="16D4574B" w14:textId="77777777" w:rsidR="00176A1A" w:rsidRDefault="00A06594">
      <w:pPr>
        <w:pBdr>
          <w:top w:val="nil"/>
          <w:left w:val="nil"/>
          <w:bottom w:val="nil"/>
          <w:right w:val="nil"/>
          <w:between w:val="nil"/>
        </w:pBdr>
      </w:pPr>
      <w:r>
        <w:t>三重大学医学部附属病院　血液内科　杉本　由香</w:t>
      </w:r>
    </w:p>
    <w:p w14:paraId="6B2596BC" w14:textId="77777777" w:rsidR="00176A1A" w:rsidRDefault="00A06594">
      <w:pPr>
        <w:pBdr>
          <w:top w:val="nil"/>
          <w:left w:val="nil"/>
          <w:bottom w:val="nil"/>
          <w:right w:val="nil"/>
          <w:between w:val="nil"/>
        </w:pBdr>
      </w:pPr>
      <w:r>
        <w:t>名古屋医療センター 臨床研究センター　齋藤 俊樹</w:t>
      </w:r>
    </w:p>
    <w:p w14:paraId="1C1496DF" w14:textId="77777777" w:rsidR="00176A1A" w:rsidRDefault="00176A1A">
      <w:pPr>
        <w:pBdr>
          <w:top w:val="nil"/>
          <w:left w:val="nil"/>
          <w:bottom w:val="nil"/>
          <w:right w:val="nil"/>
          <w:between w:val="nil"/>
        </w:pBdr>
        <w:spacing w:line="335" w:lineRule="auto"/>
      </w:pPr>
    </w:p>
    <w:p w14:paraId="5CECA421" w14:textId="77777777" w:rsidR="00176A1A" w:rsidRDefault="00A06594">
      <w:pPr>
        <w:pBdr>
          <w:top w:val="nil"/>
          <w:left w:val="nil"/>
          <w:bottom w:val="nil"/>
          <w:right w:val="nil"/>
          <w:between w:val="nil"/>
        </w:pBdr>
        <w:spacing w:line="335" w:lineRule="auto"/>
      </w:pPr>
      <w:r>
        <w:t>業務：本研究を発案・計画し、研究全体を運営・総括する。</w:t>
      </w:r>
    </w:p>
    <w:p w14:paraId="7D616BE3" w14:textId="77777777" w:rsidR="00176A1A" w:rsidRDefault="00A06594">
      <w:pPr>
        <w:pStyle w:val="2"/>
        <w:pBdr>
          <w:top w:val="nil"/>
          <w:left w:val="nil"/>
          <w:bottom w:val="nil"/>
          <w:right w:val="nil"/>
          <w:between w:val="nil"/>
        </w:pBdr>
      </w:pPr>
      <w:bookmarkStart w:id="135" w:name="_mol3jrqubeq2" w:colFirst="0" w:colLast="0"/>
      <w:bookmarkStart w:id="136" w:name="_Toc528138492"/>
      <w:bookmarkEnd w:id="135"/>
      <w:r>
        <w:t>11.4. 研究事務局</w:t>
      </w:r>
      <w:bookmarkEnd w:id="136"/>
    </w:p>
    <w:p w14:paraId="1D74E4DE" w14:textId="77777777" w:rsidR="00176A1A" w:rsidRDefault="00A06594">
      <w:pPr>
        <w:pBdr>
          <w:top w:val="nil"/>
          <w:left w:val="nil"/>
          <w:bottom w:val="nil"/>
          <w:right w:val="nil"/>
          <w:between w:val="nil"/>
        </w:pBdr>
      </w:pPr>
      <w:r>
        <w:t>愛媛大学医学部附属病院　血液・免疫・感染症内科　竹中 克斗</w:t>
      </w:r>
    </w:p>
    <w:p w14:paraId="287CE6CD" w14:textId="77777777" w:rsidR="00176A1A" w:rsidRDefault="00A06594">
      <w:pPr>
        <w:pBdr>
          <w:top w:val="nil"/>
          <w:left w:val="nil"/>
          <w:bottom w:val="nil"/>
          <w:right w:val="nil"/>
          <w:between w:val="nil"/>
        </w:pBdr>
      </w:pPr>
      <w:r>
        <w:t>特定非営利活動法人臨床研究支援機構(OSCR) データセンター</w:t>
      </w:r>
    </w:p>
    <w:p w14:paraId="5AAF0B41" w14:textId="77777777" w:rsidR="00176A1A" w:rsidRDefault="00A06594">
      <w:pPr>
        <w:pBdr>
          <w:top w:val="nil"/>
          <w:left w:val="nil"/>
          <w:bottom w:val="nil"/>
          <w:right w:val="nil"/>
          <w:between w:val="nil"/>
        </w:pBdr>
        <w:spacing w:line="335" w:lineRule="auto"/>
      </w:pPr>
      <w:r>
        <w:t>業務：研究運営委員会の指示に基づき本研究全体の進捗管理、調整及び記録の保管を行う。</w:t>
      </w:r>
    </w:p>
    <w:p w14:paraId="084FB314" w14:textId="77777777" w:rsidR="00176A1A" w:rsidRDefault="00A06594">
      <w:pPr>
        <w:pStyle w:val="2"/>
        <w:pBdr>
          <w:top w:val="nil"/>
          <w:left w:val="nil"/>
          <w:bottom w:val="nil"/>
          <w:right w:val="nil"/>
          <w:between w:val="nil"/>
        </w:pBdr>
      </w:pPr>
      <w:bookmarkStart w:id="137" w:name="_1ygav2x495kv" w:colFirst="0" w:colLast="0"/>
      <w:bookmarkStart w:id="138" w:name="_Toc528138493"/>
      <w:bookmarkEnd w:id="137"/>
      <w:r>
        <w:t>11.5. データセンター</w:t>
      </w:r>
      <w:bookmarkEnd w:id="138"/>
    </w:p>
    <w:p w14:paraId="7495C068" w14:textId="77777777" w:rsidR="00176A1A" w:rsidRDefault="00A06594">
      <w:pPr>
        <w:pBdr>
          <w:top w:val="nil"/>
          <w:left w:val="nil"/>
          <w:bottom w:val="nil"/>
          <w:right w:val="nil"/>
          <w:between w:val="nil"/>
        </w:pBdr>
      </w:pPr>
      <w:r>
        <w:t>特定非営利活動法人臨床研究支援機構(OSCR) データセンター</w:t>
      </w:r>
    </w:p>
    <w:p w14:paraId="30035430" w14:textId="77777777" w:rsidR="00176A1A" w:rsidRDefault="00A06594">
      <w:pPr>
        <w:pBdr>
          <w:top w:val="nil"/>
          <w:left w:val="nil"/>
          <w:bottom w:val="nil"/>
          <w:right w:val="nil"/>
          <w:between w:val="nil"/>
        </w:pBdr>
      </w:pPr>
      <w:r>
        <w:t>〒460-0001　愛知県名古屋市中区三の丸4-1-1</w:t>
      </w:r>
    </w:p>
    <w:p w14:paraId="0AC17967" w14:textId="77777777" w:rsidR="00176A1A" w:rsidRDefault="00A06594">
      <w:pPr>
        <w:pBdr>
          <w:top w:val="nil"/>
          <w:left w:val="nil"/>
          <w:bottom w:val="nil"/>
          <w:right w:val="nil"/>
          <w:between w:val="nil"/>
        </w:pBdr>
      </w:pPr>
      <w:r>
        <w:t>TEL：052-951-1111（内線2751）　FAX：052-972-7740</w:t>
      </w:r>
    </w:p>
    <w:p w14:paraId="3B5B0E3B" w14:textId="77777777" w:rsidR="00176A1A" w:rsidRDefault="00A06594">
      <w:pPr>
        <w:pBdr>
          <w:top w:val="nil"/>
          <w:left w:val="nil"/>
          <w:bottom w:val="nil"/>
          <w:right w:val="nil"/>
          <w:between w:val="nil"/>
        </w:pBdr>
        <w:spacing w:line="335" w:lineRule="auto"/>
      </w:pPr>
      <w:r>
        <w:t>業務：本研究における症例登録、データ管理、中央モニタリングを行う。</w:t>
      </w:r>
    </w:p>
    <w:p w14:paraId="2F3DAE8C" w14:textId="77777777" w:rsidR="00176A1A" w:rsidRDefault="00A06594">
      <w:pPr>
        <w:pStyle w:val="2"/>
        <w:pBdr>
          <w:top w:val="nil"/>
          <w:left w:val="nil"/>
          <w:bottom w:val="nil"/>
          <w:right w:val="nil"/>
          <w:between w:val="nil"/>
        </w:pBdr>
      </w:pPr>
      <w:bookmarkStart w:id="139" w:name="_wncldnyw8fy" w:colFirst="0" w:colLast="0"/>
      <w:bookmarkStart w:id="140" w:name="_Toc528138494"/>
      <w:bookmarkEnd w:id="139"/>
      <w:r>
        <w:t>11.6. 統計解析責任者</w:t>
      </w:r>
      <w:bookmarkEnd w:id="140"/>
    </w:p>
    <w:p w14:paraId="6C5E04C7" w14:textId="77777777" w:rsidR="00176A1A" w:rsidRDefault="00A06594">
      <w:pPr>
        <w:pBdr>
          <w:top w:val="nil"/>
          <w:left w:val="nil"/>
          <w:bottom w:val="nil"/>
          <w:right w:val="nil"/>
          <w:between w:val="nil"/>
        </w:pBdr>
      </w:pPr>
      <w:r>
        <w:t>独立行政法人国立病院機構名古屋医療センター　臨床研究センター</w:t>
      </w:r>
    </w:p>
    <w:p w14:paraId="6DEA30EA" w14:textId="77777777" w:rsidR="00176A1A" w:rsidRDefault="00A06594">
      <w:pPr>
        <w:pBdr>
          <w:top w:val="nil"/>
          <w:left w:val="nil"/>
          <w:bottom w:val="nil"/>
          <w:right w:val="nil"/>
          <w:between w:val="nil"/>
        </w:pBdr>
      </w:pPr>
      <w:r>
        <w:t>嘉田 晃子</w:t>
      </w:r>
    </w:p>
    <w:p w14:paraId="4C636D21" w14:textId="77777777" w:rsidR="00176A1A" w:rsidRDefault="00A06594">
      <w:pPr>
        <w:pBdr>
          <w:top w:val="nil"/>
          <w:left w:val="nil"/>
          <w:bottom w:val="nil"/>
          <w:right w:val="nil"/>
          <w:between w:val="nil"/>
        </w:pBdr>
      </w:pPr>
      <w:r>
        <w:t>〒460-0001　愛知県名古屋市中区三の丸4-1-1</w:t>
      </w:r>
    </w:p>
    <w:p w14:paraId="1D5E6907" w14:textId="77777777" w:rsidR="00176A1A" w:rsidRDefault="00A06594">
      <w:pPr>
        <w:pBdr>
          <w:top w:val="nil"/>
          <w:left w:val="nil"/>
          <w:bottom w:val="nil"/>
          <w:right w:val="nil"/>
          <w:between w:val="nil"/>
        </w:pBdr>
      </w:pPr>
      <w:r>
        <w:t>TEL：052-951-1111　FAX：052-972-7740</w:t>
      </w:r>
    </w:p>
    <w:p w14:paraId="49EFE372" w14:textId="77777777" w:rsidR="00176A1A" w:rsidRDefault="00A06594">
      <w:pPr>
        <w:pBdr>
          <w:top w:val="nil"/>
          <w:left w:val="nil"/>
          <w:bottom w:val="nil"/>
          <w:right w:val="nil"/>
          <w:between w:val="nil"/>
        </w:pBdr>
        <w:spacing w:line="335" w:lineRule="auto"/>
      </w:pPr>
      <w:r>
        <w:t>業務：本研究における統計解析業務に対して責任をもつ。</w:t>
      </w:r>
    </w:p>
    <w:p w14:paraId="12F56535" w14:textId="77777777" w:rsidR="00176A1A" w:rsidRDefault="00A06594">
      <w:pPr>
        <w:pStyle w:val="2"/>
        <w:pBdr>
          <w:top w:val="nil"/>
          <w:left w:val="nil"/>
          <w:bottom w:val="nil"/>
          <w:right w:val="nil"/>
          <w:between w:val="nil"/>
        </w:pBdr>
        <w:spacing w:line="335" w:lineRule="auto"/>
      </w:pPr>
      <w:bookmarkStart w:id="141" w:name="_rpq4t44d5k12" w:colFirst="0" w:colLast="0"/>
      <w:bookmarkStart w:id="142" w:name="_Toc528138495"/>
      <w:bookmarkEnd w:id="141"/>
      <w:r>
        <w:t>11.7. 中央判定機関</w:t>
      </w:r>
      <w:bookmarkEnd w:id="142"/>
    </w:p>
    <w:p w14:paraId="6B385F18" w14:textId="77777777" w:rsidR="00176A1A" w:rsidRDefault="00A06594">
      <w:pPr>
        <w:pBdr>
          <w:top w:val="nil"/>
          <w:left w:val="nil"/>
          <w:bottom w:val="nil"/>
          <w:right w:val="nil"/>
          <w:between w:val="nil"/>
        </w:pBdr>
      </w:pPr>
      <w:r>
        <w:t>順天堂大学医学研究科　血液内科学　小松 則夫</w:t>
      </w:r>
    </w:p>
    <w:p w14:paraId="6CA50870" w14:textId="77777777" w:rsidR="00176A1A" w:rsidRDefault="00A06594">
      <w:pPr>
        <w:pBdr>
          <w:top w:val="nil"/>
          <w:left w:val="nil"/>
          <w:bottom w:val="nil"/>
          <w:right w:val="nil"/>
          <w:between w:val="nil"/>
        </w:pBdr>
      </w:pPr>
      <w:r>
        <w:t>TEL: 03-5802-1069</w:t>
      </w:r>
    </w:p>
    <w:p w14:paraId="1241A01C" w14:textId="77777777" w:rsidR="00176A1A" w:rsidRDefault="00A06594">
      <w:pPr>
        <w:pBdr>
          <w:top w:val="nil"/>
          <w:left w:val="nil"/>
          <w:bottom w:val="nil"/>
          <w:right w:val="nil"/>
          <w:between w:val="nil"/>
        </w:pBdr>
      </w:pPr>
      <w:r>
        <w:t>FAX：03-3813-0841</w:t>
      </w:r>
    </w:p>
    <w:p w14:paraId="7AA8098A" w14:textId="77777777" w:rsidR="00176A1A" w:rsidRDefault="00A06594">
      <w:pPr>
        <w:pBdr>
          <w:top w:val="nil"/>
          <w:left w:val="nil"/>
          <w:bottom w:val="nil"/>
          <w:right w:val="nil"/>
          <w:between w:val="nil"/>
        </w:pBdr>
      </w:pPr>
      <w:r>
        <w:t>業務：骨髄生検における線維化の判定を行う。</w:t>
      </w:r>
    </w:p>
    <w:p w14:paraId="1B82FC41" w14:textId="77777777" w:rsidR="00176A1A" w:rsidRDefault="00A06594">
      <w:pPr>
        <w:pStyle w:val="2"/>
        <w:pBdr>
          <w:top w:val="nil"/>
          <w:left w:val="nil"/>
          <w:bottom w:val="nil"/>
          <w:right w:val="nil"/>
          <w:between w:val="nil"/>
        </w:pBdr>
      </w:pPr>
      <w:bookmarkStart w:id="143" w:name="_k8me2uficywy" w:colFirst="0" w:colLast="0"/>
      <w:bookmarkStart w:id="144" w:name="_Toc528138496"/>
      <w:bookmarkEnd w:id="143"/>
      <w:r>
        <w:t>11.8. 試料保存機関</w:t>
      </w:r>
      <w:bookmarkEnd w:id="144"/>
    </w:p>
    <w:p w14:paraId="0B140CAD" w14:textId="77777777" w:rsidR="00176A1A" w:rsidRDefault="00A06594">
      <w:pPr>
        <w:pBdr>
          <w:top w:val="nil"/>
          <w:left w:val="nil"/>
          <w:bottom w:val="nil"/>
          <w:right w:val="nil"/>
          <w:between w:val="nil"/>
        </w:pBdr>
      </w:pPr>
      <w:r>
        <w:t>株式会社ビー・エム・エル</w:t>
      </w:r>
    </w:p>
    <w:p w14:paraId="1B371221" w14:textId="77777777" w:rsidR="00176A1A" w:rsidRDefault="00A06594">
      <w:pPr>
        <w:pBdr>
          <w:top w:val="nil"/>
          <w:left w:val="nil"/>
          <w:bottom w:val="nil"/>
          <w:right w:val="nil"/>
          <w:between w:val="nil"/>
        </w:pBdr>
      </w:pPr>
      <w:r>
        <w:t>管理責任者　山口 敏和</w:t>
      </w:r>
      <w:r>
        <w:br/>
        <w:t>株式会社ビー・エム・エル　先端技術開発本部　本部長　兼　検査本部 第三検査部　部長</w:t>
      </w:r>
      <w:r>
        <w:br/>
        <w:t>〒350-1101　埼玉県川越市的場1361-1　　TEL：049-232-0793　FAX：049-232-0420</w:t>
      </w:r>
      <w:r>
        <w:br/>
        <w:t>業務：日本血液学会MPN研究実行委員会からの業務委託を受けて、参加施設より血液検体を回収し、末梢血白血球よりゲノムDNAを抽出し、保管する。業務委託については、本研究計画の承認後、契約書を交わしてから行う。業務委託は、契約書に従って行うが、検体管理は、匿名化されたMPN-15症例登録番号のみを用いて行い、被験者の個人情報や、対応表は送付されない。検体は専用の鍵のかかる冷凍庫にて保管される。</w:t>
      </w:r>
    </w:p>
    <w:p w14:paraId="2ABF4831" w14:textId="77777777" w:rsidR="00176A1A" w:rsidRDefault="00A06594">
      <w:pPr>
        <w:pStyle w:val="2"/>
        <w:pBdr>
          <w:top w:val="nil"/>
          <w:left w:val="nil"/>
          <w:bottom w:val="nil"/>
          <w:right w:val="nil"/>
          <w:between w:val="nil"/>
        </w:pBdr>
      </w:pPr>
      <w:bookmarkStart w:id="145" w:name="_nkmqwl877afp" w:colFirst="0" w:colLast="0"/>
      <w:bookmarkStart w:id="146" w:name="_Toc528138497"/>
      <w:bookmarkEnd w:id="145"/>
      <w:r>
        <w:t>11.9. 参加施設、研究責任者</w:t>
      </w:r>
      <w:bookmarkEnd w:id="146"/>
    </w:p>
    <w:p w14:paraId="07414F3B" w14:textId="77777777" w:rsidR="00176A1A" w:rsidRDefault="00A06594">
      <w:pPr>
        <w:pBdr>
          <w:top w:val="nil"/>
          <w:left w:val="nil"/>
          <w:bottom w:val="nil"/>
          <w:right w:val="nil"/>
          <w:between w:val="nil"/>
        </w:pBdr>
      </w:pPr>
      <w:r>
        <w:t>順天堂大学医学研究科 血液内科学　小松 則夫</w:t>
      </w:r>
      <w:r>
        <w:br/>
        <w:t>愛媛大学医学部附属病院 血液・免疫・感染症内科　竹中 克斗</w:t>
      </w:r>
      <w:r>
        <w:br/>
        <w:t>山梨大学医学部 血液・腫瘍内科　桐戸 敬太</w:t>
      </w:r>
      <w:r>
        <w:br/>
        <w:t>宮崎大学 第2内科　下田 和哉</w:t>
      </w:r>
      <w:r>
        <w:br/>
        <w:t>長崎大学病院 血液内科　宮﨑 泰司</w:t>
      </w:r>
      <w:r>
        <w:br/>
        <w:t>日本医科大学 血液内科　山口 博樹</w:t>
      </w:r>
    </w:p>
    <w:p w14:paraId="6F892C39" w14:textId="77777777" w:rsidR="00176A1A" w:rsidRDefault="00A06594">
      <w:pPr>
        <w:pBdr>
          <w:top w:val="nil"/>
          <w:left w:val="nil"/>
          <w:bottom w:val="nil"/>
          <w:right w:val="nil"/>
          <w:between w:val="nil"/>
        </w:pBdr>
      </w:pPr>
      <w:r>
        <w:t>福島県立医科大学 血液内科学講座　池田 和彦</w:t>
      </w:r>
    </w:p>
    <w:p w14:paraId="7C7283D5" w14:textId="77777777" w:rsidR="00176A1A" w:rsidRDefault="00A06594">
      <w:pPr>
        <w:pBdr>
          <w:top w:val="nil"/>
          <w:left w:val="nil"/>
          <w:bottom w:val="nil"/>
          <w:right w:val="nil"/>
          <w:between w:val="nil"/>
        </w:pBdr>
      </w:pPr>
      <w:r>
        <w:t>神戸大学医学部輸血・細胞治療部　南 陽介</w:t>
      </w:r>
    </w:p>
    <w:p w14:paraId="50388FC5" w14:textId="77777777" w:rsidR="00176A1A" w:rsidRDefault="00A06594">
      <w:pPr>
        <w:pBdr>
          <w:top w:val="nil"/>
          <w:left w:val="nil"/>
          <w:bottom w:val="nil"/>
          <w:right w:val="nil"/>
          <w:between w:val="nil"/>
        </w:pBdr>
      </w:pPr>
      <w:r>
        <w:t>鳥取県立中央病院 血液内科　田中 孝幸</w:t>
      </w:r>
    </w:p>
    <w:p w14:paraId="24F0491E" w14:textId="77777777" w:rsidR="00176A1A" w:rsidRDefault="00A06594">
      <w:pPr>
        <w:pBdr>
          <w:top w:val="nil"/>
          <w:left w:val="nil"/>
          <w:bottom w:val="nil"/>
          <w:right w:val="nil"/>
          <w:between w:val="nil"/>
        </w:pBdr>
      </w:pPr>
      <w:r>
        <w:t>川崎医科大学院 血液内科　近藤 敏範</w:t>
      </w:r>
    </w:p>
    <w:p w14:paraId="3131C17E" w14:textId="77777777" w:rsidR="00176A1A" w:rsidRDefault="00A06594">
      <w:pPr>
        <w:pBdr>
          <w:top w:val="nil"/>
          <w:left w:val="nil"/>
          <w:bottom w:val="nil"/>
          <w:right w:val="nil"/>
          <w:between w:val="nil"/>
        </w:pBdr>
      </w:pPr>
      <w:r>
        <w:t>藤田医科大学 血液内科　冨田 章裕</w:t>
      </w:r>
    </w:p>
    <w:p w14:paraId="5CD8BE16" w14:textId="77777777" w:rsidR="00176A1A" w:rsidRDefault="00A06594">
      <w:pPr>
        <w:pBdr>
          <w:top w:val="nil"/>
          <w:left w:val="nil"/>
          <w:bottom w:val="nil"/>
          <w:right w:val="nil"/>
          <w:between w:val="nil"/>
        </w:pBdr>
      </w:pPr>
      <w:r>
        <w:t>近畿大学医学部 血液・膠原病内科　田中 宏和</w:t>
      </w:r>
    </w:p>
    <w:p w14:paraId="02013E7E" w14:textId="77777777" w:rsidR="00176A1A" w:rsidRDefault="00A06594">
      <w:pPr>
        <w:pBdr>
          <w:top w:val="nil"/>
          <w:left w:val="nil"/>
          <w:bottom w:val="nil"/>
          <w:right w:val="nil"/>
          <w:between w:val="nil"/>
        </w:pBdr>
      </w:pPr>
      <w:r>
        <w:t>札幌北楡病院 血液内科　今井 陽俊</w:t>
      </w:r>
    </w:p>
    <w:p w14:paraId="04C71BDA" w14:textId="77777777" w:rsidR="00176A1A" w:rsidRDefault="00A06594">
      <w:pPr>
        <w:pBdr>
          <w:top w:val="nil"/>
          <w:left w:val="nil"/>
          <w:bottom w:val="nil"/>
          <w:right w:val="nil"/>
          <w:between w:val="nil"/>
        </w:pBdr>
      </w:pPr>
      <w:r>
        <w:t>関西医科大学　血液内科　伊藤　量基</w:t>
      </w:r>
    </w:p>
    <w:p w14:paraId="658436E3" w14:textId="77777777" w:rsidR="00176A1A" w:rsidRDefault="00A06594">
      <w:pPr>
        <w:pBdr>
          <w:top w:val="nil"/>
          <w:left w:val="nil"/>
          <w:bottom w:val="nil"/>
          <w:right w:val="nil"/>
          <w:between w:val="nil"/>
        </w:pBdr>
      </w:pPr>
      <w:r>
        <w:t>富山赤十字病院　血液内科　黒川　敏郎</w:t>
      </w:r>
    </w:p>
    <w:p w14:paraId="1C3A983F" w14:textId="77777777" w:rsidR="00176A1A" w:rsidRDefault="00A06594">
      <w:pPr>
        <w:pBdr>
          <w:top w:val="nil"/>
          <w:left w:val="nil"/>
          <w:bottom w:val="nil"/>
          <w:right w:val="nil"/>
          <w:between w:val="nil"/>
        </w:pBdr>
      </w:pPr>
      <w:r>
        <w:t>三重大学医学部附属病院　血液内科　杉本　由香</w:t>
      </w:r>
    </w:p>
    <w:p w14:paraId="0EEF61C3" w14:textId="77777777" w:rsidR="00176A1A" w:rsidRDefault="00A06594">
      <w:pPr>
        <w:pBdr>
          <w:top w:val="nil"/>
          <w:left w:val="nil"/>
          <w:bottom w:val="nil"/>
          <w:right w:val="nil"/>
          <w:between w:val="nil"/>
        </w:pBdr>
      </w:pPr>
      <w:r>
        <w:t>ＪＡ北海道厚生連　札幌厚生病院  血液内科    岩崎 博</w:t>
      </w:r>
    </w:p>
    <w:p w14:paraId="10862426" w14:textId="77777777" w:rsidR="00176A1A" w:rsidRDefault="00A06594">
      <w:pPr>
        <w:pBdr>
          <w:top w:val="nil"/>
          <w:left w:val="nil"/>
          <w:bottom w:val="nil"/>
          <w:right w:val="nil"/>
          <w:between w:val="nil"/>
        </w:pBdr>
      </w:pPr>
      <w:r>
        <w:t>宮城県立がんセンター  血液内科    佐々木 治</w:t>
      </w:r>
    </w:p>
    <w:p w14:paraId="05258306" w14:textId="77777777" w:rsidR="00176A1A" w:rsidRDefault="00A06594">
      <w:pPr>
        <w:pBdr>
          <w:top w:val="nil"/>
          <w:left w:val="nil"/>
          <w:bottom w:val="nil"/>
          <w:right w:val="nil"/>
          <w:between w:val="nil"/>
        </w:pBdr>
      </w:pPr>
      <w:r>
        <w:t>東北大学病院  血液・免疫科    張替 秀郎</w:t>
      </w:r>
    </w:p>
    <w:p w14:paraId="0B204005" w14:textId="77777777" w:rsidR="00176A1A" w:rsidRDefault="00A06594">
      <w:pPr>
        <w:pBdr>
          <w:top w:val="nil"/>
          <w:left w:val="nil"/>
          <w:bottom w:val="nil"/>
          <w:right w:val="nil"/>
          <w:between w:val="nil"/>
        </w:pBdr>
      </w:pPr>
      <w:r>
        <w:t>筑波大学附属病院  血液内科    千葉 滋</w:t>
      </w:r>
    </w:p>
    <w:p w14:paraId="6F44B430" w14:textId="77777777" w:rsidR="00176A1A" w:rsidRDefault="00A06594">
      <w:pPr>
        <w:pBdr>
          <w:top w:val="nil"/>
          <w:left w:val="nil"/>
          <w:bottom w:val="nil"/>
          <w:right w:val="nil"/>
          <w:between w:val="nil"/>
        </w:pBdr>
      </w:pPr>
      <w:r>
        <w:t>学校法人獨協学園　獨協医科大学病院  血液・腫瘍内科    三谷 絹子</w:t>
      </w:r>
    </w:p>
    <w:p w14:paraId="39C1945E" w14:textId="77777777" w:rsidR="00176A1A" w:rsidRDefault="00A06594">
      <w:pPr>
        <w:pBdr>
          <w:top w:val="nil"/>
          <w:left w:val="nil"/>
          <w:bottom w:val="nil"/>
          <w:right w:val="nil"/>
          <w:between w:val="nil"/>
        </w:pBdr>
      </w:pPr>
      <w:r>
        <w:t>国立大学法人群馬大学医学部附属病院  血液内科    半田 寛</w:t>
      </w:r>
    </w:p>
    <w:p w14:paraId="5265A899" w14:textId="77777777" w:rsidR="00176A1A" w:rsidRDefault="00A06594">
      <w:pPr>
        <w:pBdr>
          <w:top w:val="nil"/>
          <w:left w:val="nil"/>
          <w:bottom w:val="nil"/>
          <w:right w:val="nil"/>
          <w:between w:val="nil"/>
        </w:pBdr>
      </w:pPr>
      <w:r>
        <w:t>防衛医科大学校病院  血液内科    前川 隆彰</w:t>
      </w:r>
    </w:p>
    <w:p w14:paraId="2101D63E" w14:textId="77777777" w:rsidR="00176A1A" w:rsidRDefault="00A06594">
      <w:pPr>
        <w:pBdr>
          <w:top w:val="nil"/>
          <w:left w:val="nil"/>
          <w:bottom w:val="nil"/>
          <w:right w:val="nil"/>
          <w:between w:val="nil"/>
        </w:pBdr>
      </w:pPr>
      <w:r>
        <w:t>千葉市　千葉市立青葉病院  血液内科    横田 朗</w:t>
      </w:r>
    </w:p>
    <w:p w14:paraId="5E84C823" w14:textId="77777777" w:rsidR="00176A1A" w:rsidRDefault="00A06594">
      <w:pPr>
        <w:pBdr>
          <w:top w:val="nil"/>
          <w:left w:val="nil"/>
          <w:bottom w:val="nil"/>
          <w:right w:val="nil"/>
          <w:between w:val="nil"/>
        </w:pBdr>
      </w:pPr>
      <w:r>
        <w:t>慶應義塾大学病院  血液内科    清水 隆之</w:t>
      </w:r>
    </w:p>
    <w:p w14:paraId="26FEC8B9" w14:textId="77777777" w:rsidR="00176A1A" w:rsidRDefault="00A06594">
      <w:pPr>
        <w:pBdr>
          <w:top w:val="nil"/>
          <w:left w:val="nil"/>
          <w:bottom w:val="nil"/>
          <w:right w:val="nil"/>
          <w:between w:val="nil"/>
        </w:pBdr>
      </w:pPr>
      <w:r>
        <w:t>東京医科大学病院  血液内科    田内 哲三</w:t>
      </w:r>
    </w:p>
    <w:p w14:paraId="17672B2A" w14:textId="77777777" w:rsidR="00176A1A" w:rsidRDefault="00A06594">
      <w:pPr>
        <w:pBdr>
          <w:top w:val="nil"/>
          <w:left w:val="nil"/>
          <w:bottom w:val="nil"/>
          <w:right w:val="nil"/>
          <w:between w:val="nil"/>
        </w:pBdr>
      </w:pPr>
      <w:r>
        <w:t>公益財団法人 ライフ・エクステンション研究所 付属永寿総合病院  血液内科   萩原 政夫</w:t>
      </w:r>
    </w:p>
    <w:p w14:paraId="6BEFA872" w14:textId="77777777" w:rsidR="00176A1A" w:rsidRDefault="00A06594">
      <w:pPr>
        <w:pBdr>
          <w:top w:val="nil"/>
          <w:left w:val="nil"/>
          <w:bottom w:val="nil"/>
          <w:right w:val="nil"/>
          <w:between w:val="nil"/>
        </w:pBdr>
      </w:pPr>
      <w:r>
        <w:t>公立大学法人　横浜市立大学附属病院  血液・リウマチ・感染症内科    萩原 真紀</w:t>
      </w:r>
    </w:p>
    <w:p w14:paraId="641E1479" w14:textId="77777777" w:rsidR="00176A1A" w:rsidRDefault="00A06594">
      <w:pPr>
        <w:pBdr>
          <w:top w:val="nil"/>
          <w:left w:val="nil"/>
          <w:bottom w:val="nil"/>
          <w:right w:val="nil"/>
          <w:between w:val="nil"/>
        </w:pBdr>
      </w:pPr>
      <w:r>
        <w:t>横浜市立みなと赤十字病院  血液内科    山本 晃</w:t>
      </w:r>
    </w:p>
    <w:p w14:paraId="710457EC" w14:textId="77777777" w:rsidR="00176A1A" w:rsidRDefault="00A06594">
      <w:pPr>
        <w:pBdr>
          <w:top w:val="nil"/>
          <w:left w:val="nil"/>
          <w:bottom w:val="nil"/>
          <w:right w:val="nil"/>
          <w:between w:val="nil"/>
        </w:pBdr>
      </w:pPr>
      <w:r>
        <w:t>医療法人　沖縄徳洲会　湘南鎌倉総合病院  血液内科    田中 江里</w:t>
      </w:r>
    </w:p>
    <w:p w14:paraId="4EADDD23" w14:textId="77777777" w:rsidR="00176A1A" w:rsidRDefault="00A06594">
      <w:pPr>
        <w:pBdr>
          <w:top w:val="nil"/>
          <w:left w:val="nil"/>
          <w:bottom w:val="nil"/>
          <w:right w:val="nil"/>
          <w:between w:val="nil"/>
        </w:pBdr>
      </w:pPr>
      <w:r>
        <w:t>富山県厚生農業協同組合連合会高岡病院  内科    経田 克則</w:t>
      </w:r>
    </w:p>
    <w:p w14:paraId="7F0970D6" w14:textId="77777777" w:rsidR="00176A1A" w:rsidRDefault="00A06594">
      <w:pPr>
        <w:pBdr>
          <w:top w:val="nil"/>
          <w:left w:val="nil"/>
          <w:bottom w:val="nil"/>
          <w:right w:val="nil"/>
          <w:between w:val="nil"/>
        </w:pBdr>
      </w:pPr>
      <w:r>
        <w:t>福井県立病院  血液・腫瘍内科    河合 泰一</w:t>
      </w:r>
    </w:p>
    <w:p w14:paraId="283ABBE1" w14:textId="77777777" w:rsidR="00176A1A" w:rsidRDefault="00A06594">
      <w:pPr>
        <w:pBdr>
          <w:top w:val="nil"/>
          <w:left w:val="nil"/>
          <w:bottom w:val="nil"/>
          <w:right w:val="nil"/>
          <w:between w:val="nil"/>
        </w:pBdr>
      </w:pPr>
      <w:r>
        <w:t>国立大学法人岐阜大学医学部附属病院  第１内科    北川 順一</w:t>
      </w:r>
    </w:p>
    <w:p w14:paraId="70465D35" w14:textId="77777777" w:rsidR="00176A1A" w:rsidRDefault="00A06594">
      <w:pPr>
        <w:pBdr>
          <w:top w:val="nil"/>
          <w:left w:val="nil"/>
          <w:bottom w:val="nil"/>
          <w:right w:val="nil"/>
          <w:between w:val="nil"/>
        </w:pBdr>
      </w:pPr>
      <w:r>
        <w:t>順天堂大学医学部附属静岡病院  血液内科    小池 道明</w:t>
      </w:r>
    </w:p>
    <w:p w14:paraId="5672BC7A" w14:textId="77777777" w:rsidR="00176A1A" w:rsidRDefault="00A06594">
      <w:pPr>
        <w:pBdr>
          <w:top w:val="nil"/>
          <w:left w:val="nil"/>
          <w:bottom w:val="nil"/>
          <w:right w:val="nil"/>
          <w:between w:val="nil"/>
        </w:pBdr>
      </w:pPr>
      <w:r>
        <w:t>名古屋大学医学部附属病院  血液内科    清井 仁</w:t>
      </w:r>
    </w:p>
    <w:p w14:paraId="0AB588D6" w14:textId="77777777" w:rsidR="00176A1A" w:rsidRDefault="00A06594">
      <w:pPr>
        <w:pBdr>
          <w:top w:val="nil"/>
          <w:left w:val="nil"/>
          <w:bottom w:val="nil"/>
          <w:right w:val="nil"/>
          <w:between w:val="nil"/>
        </w:pBdr>
      </w:pPr>
      <w:r>
        <w:t>名古屋市立西部医療センター  血液・腫瘍内科    稲垣 淳</w:t>
      </w:r>
    </w:p>
    <w:p w14:paraId="714F3E86" w14:textId="77777777" w:rsidR="00176A1A" w:rsidRDefault="00A06594">
      <w:pPr>
        <w:pBdr>
          <w:top w:val="nil"/>
          <w:left w:val="nil"/>
          <w:bottom w:val="nil"/>
          <w:right w:val="nil"/>
          <w:between w:val="nil"/>
        </w:pBdr>
      </w:pPr>
      <w:r>
        <w:t>京都第二赤十字病院  血液内科    魚嶋 伸彦</w:t>
      </w:r>
    </w:p>
    <w:p w14:paraId="081E9125" w14:textId="77777777" w:rsidR="00176A1A" w:rsidRDefault="00A06594">
      <w:pPr>
        <w:pBdr>
          <w:top w:val="nil"/>
          <w:left w:val="nil"/>
          <w:bottom w:val="nil"/>
          <w:right w:val="nil"/>
          <w:between w:val="nil"/>
        </w:pBdr>
      </w:pPr>
      <w:r>
        <w:t>京都大学医学部附属病院  血液内科    高折 晃史</w:t>
      </w:r>
    </w:p>
    <w:p w14:paraId="17B2F2AA" w14:textId="77777777" w:rsidR="00176A1A" w:rsidRDefault="00A06594">
      <w:pPr>
        <w:pBdr>
          <w:top w:val="nil"/>
          <w:left w:val="nil"/>
          <w:bottom w:val="nil"/>
          <w:right w:val="nil"/>
          <w:between w:val="nil"/>
        </w:pBdr>
      </w:pPr>
      <w:r>
        <w:t>大阪大学医学部附属病院  血液・腫瘍内科    金倉 譲</w:t>
      </w:r>
    </w:p>
    <w:p w14:paraId="47141C67" w14:textId="77777777" w:rsidR="00176A1A" w:rsidRDefault="00A06594">
      <w:pPr>
        <w:pBdr>
          <w:top w:val="nil"/>
          <w:left w:val="nil"/>
          <w:bottom w:val="nil"/>
          <w:right w:val="nil"/>
          <w:between w:val="nil"/>
        </w:pBdr>
      </w:pPr>
      <w:r>
        <w:t>市立豊中病院  血液内科    小杉 智</w:t>
      </w:r>
    </w:p>
    <w:p w14:paraId="6992818B" w14:textId="77777777" w:rsidR="00176A1A" w:rsidRDefault="00A06594">
      <w:pPr>
        <w:pBdr>
          <w:top w:val="nil"/>
          <w:left w:val="nil"/>
          <w:bottom w:val="nil"/>
          <w:right w:val="nil"/>
          <w:between w:val="nil"/>
        </w:pBdr>
      </w:pPr>
      <w:r>
        <w:t>医療法人　宝生会　ＰＬ病院  血液内科    松田 光弘</w:t>
      </w:r>
    </w:p>
    <w:p w14:paraId="3480A171" w14:textId="77777777" w:rsidR="00176A1A" w:rsidRDefault="00A06594">
      <w:pPr>
        <w:pBdr>
          <w:top w:val="nil"/>
          <w:left w:val="nil"/>
          <w:bottom w:val="nil"/>
          <w:right w:val="nil"/>
          <w:between w:val="nil"/>
        </w:pBdr>
      </w:pPr>
      <w:r>
        <w:t>神戸市立医療センター中央市民病院  血液内科    石川 隆之</w:t>
      </w:r>
    </w:p>
    <w:p w14:paraId="45BE2DC3" w14:textId="77777777" w:rsidR="00176A1A" w:rsidRDefault="00A06594">
      <w:pPr>
        <w:pBdr>
          <w:top w:val="nil"/>
          <w:left w:val="nil"/>
          <w:bottom w:val="nil"/>
          <w:right w:val="nil"/>
          <w:between w:val="nil"/>
        </w:pBdr>
      </w:pPr>
      <w:r>
        <w:t>神戸市立西神戸医療センター  免疫血液内科    新里 偉咲</w:t>
      </w:r>
    </w:p>
    <w:p w14:paraId="2BEE7725" w14:textId="77777777" w:rsidR="00176A1A" w:rsidRDefault="00A06594">
      <w:pPr>
        <w:pBdr>
          <w:top w:val="nil"/>
          <w:left w:val="nil"/>
          <w:bottom w:val="nil"/>
          <w:right w:val="nil"/>
          <w:between w:val="nil"/>
        </w:pBdr>
      </w:pPr>
      <w:r>
        <w:t>日本赤十字社　和歌山医療センター  血液内科    島津 裕</w:t>
      </w:r>
    </w:p>
    <w:p w14:paraId="765D9018" w14:textId="77777777" w:rsidR="00176A1A" w:rsidRDefault="00A06594">
      <w:pPr>
        <w:pBdr>
          <w:top w:val="nil"/>
          <w:left w:val="nil"/>
          <w:bottom w:val="nil"/>
          <w:right w:val="nil"/>
          <w:between w:val="nil"/>
        </w:pBdr>
      </w:pPr>
      <w:r>
        <w:t>独立行政法人国立病院機構　岡山医療センター  血液内科    吉岡 尚徳</w:t>
      </w:r>
    </w:p>
    <w:p w14:paraId="7E6DD7C2" w14:textId="77777777" w:rsidR="00176A1A" w:rsidRDefault="00A06594">
      <w:pPr>
        <w:pBdr>
          <w:top w:val="nil"/>
          <w:left w:val="nil"/>
          <w:bottom w:val="nil"/>
          <w:right w:val="nil"/>
          <w:between w:val="nil"/>
        </w:pBdr>
      </w:pPr>
      <w:r>
        <w:t>独立行政法人国立病院機構　九州医療センター  血液内科    岩﨑 浩己</w:t>
      </w:r>
    </w:p>
    <w:p w14:paraId="56FB352C" w14:textId="77777777" w:rsidR="00176A1A" w:rsidRDefault="00A06594">
      <w:pPr>
        <w:pBdr>
          <w:top w:val="nil"/>
          <w:left w:val="nil"/>
          <w:bottom w:val="nil"/>
          <w:right w:val="nil"/>
          <w:between w:val="nil"/>
        </w:pBdr>
      </w:pPr>
      <w:r>
        <w:t>久留米大学病院  血液内科    毛利 文彦</w:t>
      </w:r>
    </w:p>
    <w:p w14:paraId="7E33B106" w14:textId="77777777" w:rsidR="00176A1A" w:rsidRDefault="00A06594">
      <w:pPr>
        <w:pBdr>
          <w:top w:val="nil"/>
          <w:left w:val="nil"/>
          <w:bottom w:val="nil"/>
          <w:right w:val="nil"/>
          <w:between w:val="nil"/>
        </w:pBdr>
      </w:pPr>
      <w:r>
        <w:t>九州大学病院  血液・腫瘍内科    赤司 浩一</w:t>
      </w:r>
    </w:p>
    <w:p w14:paraId="201B1D6E" w14:textId="77777777" w:rsidR="00176A1A" w:rsidRDefault="00A06594">
      <w:pPr>
        <w:pBdr>
          <w:top w:val="nil"/>
          <w:left w:val="nil"/>
          <w:bottom w:val="nil"/>
          <w:right w:val="nil"/>
          <w:between w:val="nil"/>
        </w:pBdr>
      </w:pPr>
      <w:r>
        <w:t>福岡大学病院  腫瘍・血液・感染症内科    高松 泰</w:t>
      </w:r>
    </w:p>
    <w:p w14:paraId="4B44CE51" w14:textId="77777777" w:rsidR="00176A1A" w:rsidRDefault="00A06594">
      <w:pPr>
        <w:pBdr>
          <w:top w:val="nil"/>
          <w:left w:val="nil"/>
          <w:bottom w:val="nil"/>
          <w:right w:val="nil"/>
          <w:between w:val="nil"/>
        </w:pBdr>
      </w:pPr>
      <w:r>
        <w:t>福岡赤十字病院  血液腫瘍内科    谷本 一樹</w:t>
      </w:r>
    </w:p>
    <w:p w14:paraId="29ABCC99" w14:textId="77777777" w:rsidR="00176A1A" w:rsidRDefault="00A06594">
      <w:pPr>
        <w:pBdr>
          <w:top w:val="nil"/>
          <w:left w:val="nil"/>
          <w:bottom w:val="nil"/>
          <w:right w:val="nil"/>
          <w:between w:val="nil"/>
        </w:pBdr>
      </w:pPr>
      <w:r>
        <w:t>独立行政法人国立病院機構　九州がんセンター  血液内科    末廣 陽子</w:t>
      </w:r>
    </w:p>
    <w:p w14:paraId="3ED4D4E3" w14:textId="77777777" w:rsidR="00176A1A" w:rsidRDefault="00A06594">
      <w:pPr>
        <w:pBdr>
          <w:top w:val="nil"/>
          <w:left w:val="nil"/>
          <w:bottom w:val="nil"/>
          <w:right w:val="nil"/>
          <w:between w:val="nil"/>
        </w:pBdr>
      </w:pPr>
      <w:r>
        <w:t>大分県立病院  血液内科    大塚 英一</w:t>
      </w:r>
    </w:p>
    <w:p w14:paraId="05F7D100" w14:textId="77777777" w:rsidR="00176A1A" w:rsidRDefault="00A06594">
      <w:pPr>
        <w:pBdr>
          <w:top w:val="nil"/>
          <w:left w:val="nil"/>
          <w:bottom w:val="nil"/>
          <w:right w:val="nil"/>
          <w:between w:val="nil"/>
        </w:pBdr>
      </w:pPr>
      <w:r>
        <w:t>鹿児島大学病院  血液・膠原病内科    石塚 賢治</w:t>
      </w:r>
    </w:p>
    <w:p w14:paraId="0F1999E3" w14:textId="77777777" w:rsidR="00176A1A" w:rsidRDefault="00A06594">
      <w:pPr>
        <w:pBdr>
          <w:top w:val="nil"/>
          <w:left w:val="nil"/>
          <w:bottom w:val="nil"/>
          <w:right w:val="nil"/>
          <w:between w:val="nil"/>
        </w:pBdr>
      </w:pPr>
      <w:r>
        <w:t>独立行政法人　国立病院機構　鹿児島医療センター  血液内科    大塚 眞紀</w:t>
      </w:r>
    </w:p>
    <w:p w14:paraId="6431455F" w14:textId="77777777" w:rsidR="00176A1A" w:rsidRDefault="00A06594">
      <w:pPr>
        <w:pBdr>
          <w:top w:val="nil"/>
          <w:left w:val="nil"/>
          <w:bottom w:val="nil"/>
          <w:right w:val="nil"/>
          <w:between w:val="nil"/>
        </w:pBdr>
      </w:pPr>
      <w:r>
        <w:br/>
        <w:t>上記施設に加えて、下記をすべて満たす施設</w:t>
      </w:r>
    </w:p>
    <w:p w14:paraId="513F3849" w14:textId="77777777" w:rsidR="00176A1A" w:rsidRDefault="00A06594">
      <w:pPr>
        <w:pBdr>
          <w:top w:val="nil"/>
          <w:left w:val="nil"/>
          <w:bottom w:val="nil"/>
          <w:right w:val="nil"/>
          <w:between w:val="nil"/>
        </w:pBdr>
      </w:pPr>
      <w:r>
        <w:t>(1) 日本血液学会血液専門医が常勤医として勤務している施設および日本血液学会認定研修施設であること</w:t>
      </w:r>
    </w:p>
    <w:p w14:paraId="015F1C25" w14:textId="77777777" w:rsidR="00176A1A" w:rsidRDefault="00A06594">
      <w:pPr>
        <w:pBdr>
          <w:top w:val="nil"/>
          <w:left w:val="nil"/>
          <w:bottom w:val="nil"/>
          <w:right w:val="nil"/>
          <w:between w:val="nil"/>
        </w:pBdr>
      </w:pPr>
      <w:r>
        <w:t>(2) 日本血液学会疫学調査「血液疾患登録」に登録されている施設</w:t>
      </w:r>
    </w:p>
    <w:p w14:paraId="38C75FD4" w14:textId="77777777" w:rsidR="00176A1A" w:rsidRDefault="00A06594">
      <w:pPr>
        <w:pBdr>
          <w:top w:val="nil"/>
          <w:left w:val="nil"/>
          <w:bottom w:val="nil"/>
          <w:right w:val="nil"/>
          <w:between w:val="nil"/>
        </w:pBdr>
      </w:pPr>
      <w:r>
        <w:t>(3) 症例選択基準を満たす検査が実施可能で、長期の観察研究に協力可能な施設</w:t>
      </w:r>
    </w:p>
    <w:p w14:paraId="53B41E2F" w14:textId="77777777" w:rsidR="00176A1A" w:rsidRPr="0072508D" w:rsidRDefault="00A06594">
      <w:pPr>
        <w:pStyle w:val="1"/>
        <w:pBdr>
          <w:top w:val="nil"/>
          <w:left w:val="nil"/>
          <w:bottom w:val="nil"/>
          <w:right w:val="nil"/>
          <w:between w:val="nil"/>
        </w:pBdr>
        <w:rPr>
          <w:lang w:val="en-US"/>
        </w:rPr>
      </w:pPr>
      <w:bookmarkStart w:id="147" w:name="_w1bkd7wtlmj4" w:colFirst="0" w:colLast="0"/>
      <w:bookmarkStart w:id="148" w:name="_Toc528138498"/>
      <w:bookmarkEnd w:id="147"/>
      <w:r w:rsidRPr="0072508D">
        <w:rPr>
          <w:lang w:val="en-US"/>
        </w:rPr>
        <w:t xml:space="preserve">12. </w:t>
      </w:r>
      <w:r>
        <w:t>文献</w:t>
      </w:r>
      <w:bookmarkEnd w:id="148"/>
    </w:p>
    <w:p w14:paraId="3FF6D208" w14:textId="77777777" w:rsidR="00176A1A" w:rsidRPr="0072508D" w:rsidRDefault="00A06594">
      <w:pPr>
        <w:pBdr>
          <w:top w:val="nil"/>
          <w:left w:val="nil"/>
          <w:bottom w:val="nil"/>
          <w:right w:val="nil"/>
          <w:between w:val="nil"/>
        </w:pBdr>
        <w:spacing w:before="200" w:line="276" w:lineRule="auto"/>
        <w:rPr>
          <w:lang w:val="en-US"/>
        </w:rPr>
      </w:pPr>
      <w:r w:rsidRPr="0072508D">
        <w:rPr>
          <w:lang w:val="en-US"/>
        </w:rPr>
        <w:t>1. Barbui T, Barosi G, Birgegard G, Cervantes F, Finazzi G, Griesshammer M, et al. Philadelphia-negative classical myeloproliferative neoplasms: critical concepts and management recommendations from European LeukemiaNet. Journal of clinical oncology : official journal of the American Society of Clinical Oncology. 2011;29(6):761-70.</w:t>
      </w:r>
    </w:p>
    <w:p w14:paraId="7AE45864" w14:textId="77777777" w:rsidR="00176A1A" w:rsidRPr="0072508D" w:rsidRDefault="00A06594">
      <w:pPr>
        <w:pBdr>
          <w:top w:val="nil"/>
          <w:left w:val="nil"/>
          <w:bottom w:val="nil"/>
          <w:right w:val="nil"/>
          <w:between w:val="nil"/>
        </w:pBdr>
        <w:spacing w:before="200" w:line="276" w:lineRule="auto"/>
        <w:rPr>
          <w:lang w:val="en-US"/>
        </w:rPr>
      </w:pPr>
      <w:r w:rsidRPr="0072508D">
        <w:rPr>
          <w:lang w:val="en-US"/>
        </w:rPr>
        <w:t>2. Klampfl T, Gisslinger H, Harutyunyan AS, Nivarthi H, Rumi E, Milosevic JD, et al. Somatic mutations of calreticulin in myeloproliferative neoplasms. The New England journal of medicine. 2013;369(25):2379-90.</w:t>
      </w:r>
    </w:p>
    <w:p w14:paraId="251FEC37" w14:textId="77777777" w:rsidR="00176A1A" w:rsidRPr="0072508D" w:rsidRDefault="00A06594">
      <w:pPr>
        <w:pBdr>
          <w:top w:val="nil"/>
          <w:left w:val="nil"/>
          <w:bottom w:val="nil"/>
          <w:right w:val="nil"/>
          <w:between w:val="nil"/>
        </w:pBdr>
        <w:spacing w:before="200" w:line="276" w:lineRule="auto"/>
        <w:rPr>
          <w:lang w:val="en-US"/>
        </w:rPr>
      </w:pPr>
      <w:r w:rsidRPr="0072508D">
        <w:rPr>
          <w:lang w:val="en-US"/>
        </w:rPr>
        <w:t>3. Nangalia J, Massie CE, Baxter EJ, Nice FL, Gundem G, Wedge DC, et al. Somatic CALR mutations in myeloproliferative neoplasms with nonmutated JAK2. The New England journal of medicine. 2013;369(25):2391-405.</w:t>
      </w:r>
    </w:p>
    <w:p w14:paraId="54B5C56F" w14:textId="77777777" w:rsidR="00176A1A" w:rsidRPr="0072508D" w:rsidRDefault="00A06594">
      <w:pPr>
        <w:pBdr>
          <w:top w:val="nil"/>
          <w:left w:val="nil"/>
          <w:bottom w:val="nil"/>
          <w:right w:val="nil"/>
          <w:between w:val="nil"/>
        </w:pBdr>
        <w:spacing w:before="200" w:line="276" w:lineRule="auto"/>
        <w:rPr>
          <w:lang w:val="en-US"/>
        </w:rPr>
      </w:pPr>
      <w:r w:rsidRPr="0072508D">
        <w:rPr>
          <w:lang w:val="en-US"/>
        </w:rPr>
        <w:t>4. Arber DA, Orazi A, Hasserjian R, Thiele J, Borowitz MJ, Le Beau MM, et al. The 2016 revision to the World Health Organization classification of myeloid neoplasms and acute leukemia. Blood. 2016;127(20):2391-405.</w:t>
      </w:r>
    </w:p>
    <w:p w14:paraId="5C6409CA" w14:textId="77777777" w:rsidR="00176A1A" w:rsidRPr="0072508D" w:rsidRDefault="00A06594">
      <w:pPr>
        <w:pBdr>
          <w:top w:val="nil"/>
          <w:left w:val="nil"/>
          <w:bottom w:val="nil"/>
          <w:right w:val="nil"/>
          <w:between w:val="nil"/>
        </w:pBdr>
        <w:spacing w:before="200" w:line="276" w:lineRule="auto"/>
        <w:rPr>
          <w:lang w:val="en-US"/>
        </w:rPr>
      </w:pPr>
      <w:r w:rsidRPr="0072508D">
        <w:rPr>
          <w:lang w:val="en-US"/>
        </w:rPr>
        <w:t xml:space="preserve">5. Dan K, Yamada T, Kimura Y, Usui N, Okamoto S, Sugihara T, et al. Clinical features of polycythemia vera and essential thrombocythemia in Japan: retrospective analysis of a nationwide survey by the Japanese Elderly Leukemia and Lymphoma Study Group. International journal of hematology. 2006;83(5):443-9. </w:t>
      </w:r>
    </w:p>
    <w:p w14:paraId="04D87BC1" w14:textId="77777777" w:rsidR="00176A1A" w:rsidRPr="0072508D" w:rsidRDefault="00A06594">
      <w:pPr>
        <w:pBdr>
          <w:top w:val="nil"/>
          <w:left w:val="nil"/>
          <w:bottom w:val="nil"/>
          <w:right w:val="nil"/>
          <w:between w:val="nil"/>
        </w:pBdr>
        <w:spacing w:before="200" w:line="276" w:lineRule="auto"/>
        <w:rPr>
          <w:lang w:val="en-US"/>
        </w:rPr>
      </w:pPr>
      <w:r w:rsidRPr="0072508D">
        <w:rPr>
          <w:lang w:val="en-US"/>
        </w:rPr>
        <w:t>6. Tefferi A, Spivak JL. Polycythemia vera: scientific advances and current practice. Seminars in hematology. 2005;42(4):206-20.</w:t>
      </w:r>
    </w:p>
    <w:p w14:paraId="001047C6" w14:textId="77777777" w:rsidR="00176A1A" w:rsidRPr="0072508D" w:rsidRDefault="00A06594">
      <w:pPr>
        <w:pBdr>
          <w:top w:val="nil"/>
          <w:left w:val="nil"/>
          <w:bottom w:val="nil"/>
          <w:right w:val="nil"/>
          <w:between w:val="nil"/>
        </w:pBdr>
        <w:spacing w:before="200" w:line="276" w:lineRule="auto"/>
        <w:rPr>
          <w:lang w:val="en-US"/>
        </w:rPr>
      </w:pPr>
      <w:r w:rsidRPr="0072508D">
        <w:rPr>
          <w:lang w:val="en-US"/>
        </w:rPr>
        <w:t xml:space="preserve">7. Tefferi A, Rumi E, Finazzi G, Gisslinger H, Vannucchi AM, Rodeghiero F, et al. Survival and prognosis among 1545 patients with contemporary polycythemia vera: an international study. Leukemia. 2013;27(9):1874-81. </w:t>
      </w:r>
    </w:p>
    <w:p w14:paraId="0B9E344D" w14:textId="77777777" w:rsidR="00176A1A" w:rsidRPr="0072508D" w:rsidRDefault="00A06594">
      <w:pPr>
        <w:pBdr>
          <w:top w:val="nil"/>
          <w:left w:val="nil"/>
          <w:bottom w:val="nil"/>
          <w:right w:val="nil"/>
          <w:between w:val="nil"/>
        </w:pBdr>
        <w:spacing w:before="200" w:line="276" w:lineRule="auto"/>
        <w:rPr>
          <w:lang w:val="en-US"/>
        </w:rPr>
      </w:pPr>
      <w:r w:rsidRPr="0072508D">
        <w:rPr>
          <w:lang w:val="en-US"/>
        </w:rPr>
        <w:t xml:space="preserve">8. Vannucchi AM. How I treat polycythemia vera. Blood. 2014;124(22):3212-20. </w:t>
      </w:r>
    </w:p>
    <w:p w14:paraId="4F491862" w14:textId="77777777" w:rsidR="00176A1A" w:rsidRPr="0072508D" w:rsidRDefault="00A06594">
      <w:pPr>
        <w:pBdr>
          <w:top w:val="nil"/>
          <w:left w:val="nil"/>
          <w:bottom w:val="nil"/>
          <w:right w:val="nil"/>
          <w:between w:val="nil"/>
        </w:pBdr>
        <w:spacing w:before="200" w:line="276" w:lineRule="auto"/>
        <w:rPr>
          <w:lang w:val="en-US"/>
        </w:rPr>
      </w:pPr>
      <w:r w:rsidRPr="0072508D">
        <w:rPr>
          <w:lang w:val="en-US"/>
        </w:rPr>
        <w:t xml:space="preserve">9. Ruggeri M, Finazzi G, Tosetto A, Riva S, Rodeghiero F, Barbui T. No treatment for low-risk thrombocythaemia: results from a prospective study. British journal of haematology. 1998;103(3):772-7. </w:t>
      </w:r>
    </w:p>
    <w:p w14:paraId="423947C1" w14:textId="77777777" w:rsidR="00176A1A" w:rsidRPr="0072508D" w:rsidRDefault="00A06594">
      <w:pPr>
        <w:pBdr>
          <w:top w:val="nil"/>
          <w:left w:val="nil"/>
          <w:bottom w:val="nil"/>
          <w:right w:val="nil"/>
          <w:between w:val="nil"/>
        </w:pBdr>
        <w:spacing w:before="200" w:line="276" w:lineRule="auto"/>
        <w:rPr>
          <w:lang w:val="en-US"/>
        </w:rPr>
      </w:pPr>
      <w:r w:rsidRPr="0072508D">
        <w:rPr>
          <w:lang w:val="en-US"/>
        </w:rPr>
        <w:t xml:space="preserve">10. Wolanskyj AP, Schwager SM, McClure RF, Larson DR, Tefferi A. Essential thrombocythemia beyond the first decade: life expectancy, long-term complication rates, and prognostic factors. Mayo Clinic proceedings. 2006;81(2):159-66. </w:t>
      </w:r>
    </w:p>
    <w:p w14:paraId="2A828ACF" w14:textId="77777777" w:rsidR="00176A1A" w:rsidRPr="0072508D" w:rsidRDefault="00A06594">
      <w:pPr>
        <w:pBdr>
          <w:top w:val="nil"/>
          <w:left w:val="nil"/>
          <w:bottom w:val="nil"/>
          <w:right w:val="nil"/>
          <w:between w:val="nil"/>
        </w:pBdr>
        <w:spacing w:before="200" w:line="276" w:lineRule="auto"/>
        <w:rPr>
          <w:lang w:val="en-US"/>
        </w:rPr>
      </w:pPr>
      <w:r w:rsidRPr="0072508D">
        <w:rPr>
          <w:lang w:val="en-US"/>
        </w:rPr>
        <w:t>11. Passamonti F, Thiele J, Girodon F, Rumi E, Carobbio A, Gisslinger H, et al. A prognostic model to predict survival in 867 World Health Organization-defined essential thrombocythemia at diagnosis: a study by the International Working Group on Myelofibrosis Research and Treatment. Blood. 2012;120(6):1197-201.</w:t>
      </w:r>
    </w:p>
    <w:p w14:paraId="6D13FCEA" w14:textId="77777777" w:rsidR="00176A1A" w:rsidRPr="0072508D" w:rsidRDefault="00A06594">
      <w:pPr>
        <w:pBdr>
          <w:top w:val="nil"/>
          <w:left w:val="nil"/>
          <w:bottom w:val="nil"/>
          <w:right w:val="nil"/>
          <w:between w:val="nil"/>
        </w:pBdr>
        <w:spacing w:before="200" w:line="276" w:lineRule="auto"/>
        <w:rPr>
          <w:lang w:val="en-US"/>
        </w:rPr>
      </w:pPr>
      <w:r w:rsidRPr="0072508D">
        <w:rPr>
          <w:lang w:val="en-US"/>
        </w:rPr>
        <w:t>12. Barbui T, Finazzi G, Carobbio A, Thiele J, Passamonti F, Rumi E, et al. Development and validation of an International Prognostic Score of thrombosis in World Health Organization-essential thrombocythemia (IPSET-thrombosis). Blood. 2012;120(26):5128-33.</w:t>
      </w:r>
    </w:p>
    <w:p w14:paraId="32DA956B" w14:textId="77777777" w:rsidR="00176A1A" w:rsidRPr="0072508D" w:rsidRDefault="00A06594">
      <w:pPr>
        <w:pBdr>
          <w:top w:val="nil"/>
          <w:left w:val="nil"/>
          <w:bottom w:val="nil"/>
          <w:right w:val="nil"/>
          <w:between w:val="nil"/>
        </w:pBdr>
        <w:spacing w:before="200" w:line="276" w:lineRule="auto"/>
        <w:rPr>
          <w:lang w:val="en-US"/>
        </w:rPr>
      </w:pPr>
      <w:r w:rsidRPr="0072508D">
        <w:rPr>
          <w:lang w:val="en-US"/>
        </w:rPr>
        <w:t xml:space="preserve">13. Cervantes F. Management of essential thrombocythemia. Hematology / the Education Program of the American Society of Hematology American Society of Hematology Education Program. 2011;2011:215-21. </w:t>
      </w:r>
    </w:p>
    <w:p w14:paraId="06A2FFD1" w14:textId="77777777" w:rsidR="00176A1A" w:rsidRPr="0072508D" w:rsidRDefault="00A06594">
      <w:pPr>
        <w:pBdr>
          <w:top w:val="nil"/>
          <w:left w:val="nil"/>
          <w:bottom w:val="nil"/>
          <w:right w:val="nil"/>
          <w:between w:val="nil"/>
        </w:pBdr>
        <w:spacing w:before="200" w:line="276" w:lineRule="auto"/>
        <w:rPr>
          <w:lang w:val="en-US"/>
        </w:rPr>
      </w:pPr>
      <w:r w:rsidRPr="0072508D">
        <w:rPr>
          <w:lang w:val="en-US"/>
        </w:rPr>
        <w:t xml:space="preserve">14. Kanakura Y, Miyakawa Y, Wilde P, Smith J, Achenbach H, Okamoto S. Phase III, single-arm study investigating the efficacy, safety, and tolerability of anagrelide as a second-line treatment in high-risk Japanese patients with essential thrombocythemia. International journal of hematology. 2014;100(4):353-60. </w:t>
      </w:r>
    </w:p>
    <w:p w14:paraId="363CB584" w14:textId="77777777" w:rsidR="00176A1A" w:rsidRPr="0072508D" w:rsidRDefault="00A06594">
      <w:pPr>
        <w:pBdr>
          <w:top w:val="nil"/>
          <w:left w:val="nil"/>
          <w:bottom w:val="nil"/>
          <w:right w:val="nil"/>
          <w:between w:val="nil"/>
        </w:pBdr>
        <w:spacing w:before="200" w:line="276" w:lineRule="auto"/>
        <w:rPr>
          <w:lang w:val="en-US"/>
        </w:rPr>
      </w:pPr>
      <w:r w:rsidRPr="0072508D">
        <w:rPr>
          <w:lang w:val="en-US"/>
        </w:rPr>
        <w:t xml:space="preserve">15. Cervantes F, Dupriez B, Pereira A, Passamonti F, Reilly JT, Morra E, et al. New prognostic scoring system for primary myelofibrosis based on a study of the International Working Group for Myelofibrosis Research and Treatment. Blood. 2009;113(13):2895-901. </w:t>
      </w:r>
    </w:p>
    <w:p w14:paraId="520C5275" w14:textId="77777777" w:rsidR="00176A1A" w:rsidRPr="0072508D" w:rsidRDefault="00A06594">
      <w:pPr>
        <w:pBdr>
          <w:top w:val="nil"/>
          <w:left w:val="nil"/>
          <w:bottom w:val="nil"/>
          <w:right w:val="nil"/>
          <w:between w:val="nil"/>
        </w:pBdr>
        <w:spacing w:before="200" w:line="276" w:lineRule="auto"/>
        <w:rPr>
          <w:lang w:val="en-US"/>
        </w:rPr>
      </w:pPr>
      <w:r w:rsidRPr="0072508D">
        <w:rPr>
          <w:lang w:val="en-US"/>
        </w:rPr>
        <w:t xml:space="preserve">16. Passamonti F, Cervantes F, Vannucchi AM, Morra E, Rumi E, Pereira A, et al. A dynamic prognostic model to predict survival in primary myelofibrosis: a study by the IWG-MRT (International Working Group for Myeloproliferative Neoplasms Research and Treatment). Blood. 2010;115(9):1703-8. </w:t>
      </w:r>
    </w:p>
    <w:p w14:paraId="3DC4339D" w14:textId="77777777" w:rsidR="00176A1A" w:rsidRPr="0072508D" w:rsidRDefault="00A06594">
      <w:pPr>
        <w:pBdr>
          <w:top w:val="nil"/>
          <w:left w:val="nil"/>
          <w:bottom w:val="nil"/>
          <w:right w:val="nil"/>
          <w:between w:val="nil"/>
        </w:pBdr>
        <w:spacing w:before="200" w:line="276" w:lineRule="auto"/>
        <w:rPr>
          <w:lang w:val="en-US"/>
        </w:rPr>
      </w:pPr>
      <w:r w:rsidRPr="0072508D">
        <w:rPr>
          <w:lang w:val="en-US"/>
        </w:rPr>
        <w:t xml:space="preserve">17. Gangat N, Caramazza D, Vaidya R, George G, Begna K, Schwager S, et al. DIPSS plus: a refined Dynamic International Prognostic Scoring System for primary myelofibrosis that incorporates prognostic information from karyotype, platelet count, and transfusion status. Journal of clinical oncology : official journal of the American Society of Clinical Oncology. 2011;29(4):392-7. </w:t>
      </w:r>
    </w:p>
    <w:p w14:paraId="2AFCD119" w14:textId="77777777" w:rsidR="00176A1A" w:rsidRPr="0072508D" w:rsidRDefault="00A06594">
      <w:pPr>
        <w:pBdr>
          <w:top w:val="nil"/>
          <w:left w:val="nil"/>
          <w:bottom w:val="nil"/>
          <w:right w:val="nil"/>
          <w:between w:val="nil"/>
        </w:pBdr>
        <w:spacing w:before="200" w:line="276" w:lineRule="auto"/>
        <w:rPr>
          <w:lang w:val="en-US"/>
        </w:rPr>
      </w:pPr>
      <w:r w:rsidRPr="0072508D">
        <w:rPr>
          <w:lang w:val="en-US"/>
        </w:rPr>
        <w:t>18. Tefferi A. Primary myelofibrosis: 2014 update on diagnosis, risk-stratification, and management. American journal of hematology. 2014;89(9):915-25. Epub 2014/08/16.</w:t>
      </w:r>
    </w:p>
    <w:p w14:paraId="3FEE755D" w14:textId="77777777" w:rsidR="00176A1A" w:rsidRPr="0072508D" w:rsidRDefault="00A06594">
      <w:pPr>
        <w:pBdr>
          <w:top w:val="nil"/>
          <w:left w:val="nil"/>
          <w:bottom w:val="nil"/>
          <w:right w:val="nil"/>
          <w:between w:val="nil"/>
        </w:pBdr>
        <w:spacing w:before="200" w:line="276" w:lineRule="auto"/>
        <w:rPr>
          <w:lang w:val="en-US"/>
        </w:rPr>
      </w:pPr>
      <w:r w:rsidRPr="0072508D">
        <w:rPr>
          <w:lang w:val="en-US"/>
        </w:rPr>
        <w:t xml:space="preserve">19. Tefferi A. How I treat myelofibrosis. Blood. 2011;117(13):3494-504. </w:t>
      </w:r>
    </w:p>
    <w:p w14:paraId="3A193CFD" w14:textId="77777777" w:rsidR="00176A1A" w:rsidRPr="0072508D" w:rsidRDefault="00A06594">
      <w:pPr>
        <w:pBdr>
          <w:top w:val="nil"/>
          <w:left w:val="nil"/>
          <w:bottom w:val="nil"/>
          <w:right w:val="nil"/>
          <w:between w:val="nil"/>
        </w:pBdr>
        <w:spacing w:before="200" w:line="276" w:lineRule="auto"/>
        <w:rPr>
          <w:lang w:val="en-US"/>
        </w:rPr>
      </w:pPr>
      <w:r w:rsidRPr="0072508D">
        <w:rPr>
          <w:lang w:val="en-US"/>
        </w:rPr>
        <w:t xml:space="preserve">20. Oritani K, Okamoto S, Tauchi T, Saito S, Ohishi K, Handa H, et al. A multinational, open-label, phase 2 study of ruxolitinib in Asian patients with myelofibrosis: Japanese subset analysis. International journal of hematology. 2015;101(3):295-304. </w:t>
      </w:r>
    </w:p>
    <w:p w14:paraId="75458555" w14:textId="77777777" w:rsidR="00176A1A" w:rsidRPr="0072508D" w:rsidRDefault="00A06594">
      <w:pPr>
        <w:pBdr>
          <w:top w:val="nil"/>
          <w:left w:val="nil"/>
          <w:bottom w:val="nil"/>
          <w:right w:val="nil"/>
          <w:between w:val="nil"/>
        </w:pBdr>
        <w:spacing w:before="200" w:line="276" w:lineRule="auto"/>
        <w:rPr>
          <w:lang w:val="en-US"/>
        </w:rPr>
      </w:pPr>
      <w:r w:rsidRPr="0072508D">
        <w:rPr>
          <w:lang w:val="en-US"/>
        </w:rPr>
        <w:t xml:space="preserve">21. Harrison C, Kiladjian JJ, Al-Ali HK, Gisslinger H, Waltzman R, Stalbovskaya V, et al. JAK inhibition with ruxolitinib versus best available therapy for myelofibrosis. The New England journal of medicine. 2012;366(9):787-98. </w:t>
      </w:r>
    </w:p>
    <w:p w14:paraId="0718FC67" w14:textId="77777777" w:rsidR="00176A1A" w:rsidRPr="0072508D" w:rsidRDefault="00A06594">
      <w:pPr>
        <w:pBdr>
          <w:top w:val="nil"/>
          <w:left w:val="nil"/>
          <w:bottom w:val="nil"/>
          <w:right w:val="nil"/>
          <w:between w:val="nil"/>
        </w:pBdr>
        <w:spacing w:before="200" w:line="276" w:lineRule="auto"/>
        <w:rPr>
          <w:lang w:val="en-US"/>
        </w:rPr>
      </w:pPr>
      <w:r w:rsidRPr="0072508D">
        <w:rPr>
          <w:lang w:val="en-US"/>
        </w:rPr>
        <w:t xml:space="preserve">22. Verstovsek S, Mesa RA, Gotlib J, Levy RS, Gupta V, DiPersio JF, et al. A double-blind, placebo-controlled trial of ruxolitinib for myelofibrosis. The New England journal of medicine. 2012;366(9):799-807. </w:t>
      </w:r>
    </w:p>
    <w:p w14:paraId="6497ABE5" w14:textId="77777777" w:rsidR="00176A1A" w:rsidRPr="0072508D" w:rsidRDefault="00A06594">
      <w:pPr>
        <w:pBdr>
          <w:top w:val="nil"/>
          <w:left w:val="nil"/>
          <w:bottom w:val="nil"/>
          <w:right w:val="nil"/>
          <w:between w:val="nil"/>
        </w:pBdr>
        <w:spacing w:before="200" w:line="276" w:lineRule="auto"/>
        <w:rPr>
          <w:lang w:val="en-US"/>
        </w:rPr>
      </w:pPr>
      <w:r w:rsidRPr="0072508D">
        <w:rPr>
          <w:lang w:val="en-US"/>
        </w:rPr>
        <w:t xml:space="preserve">23. Vannucchi AM, Kantarjian HM, Kiladjian JJ, Gotlib J, Cervantes F, Mesa RA, et al. A pooled analysis of overall survival in COMFORT-I and COMFORT-II, 2 randomized phase 3 trials of ruxolitinib for the treatment of myelofibrosis. Haematologica. 2015. </w:t>
      </w:r>
    </w:p>
    <w:p w14:paraId="29AA5E0A" w14:textId="77777777" w:rsidR="00176A1A" w:rsidRPr="0072508D" w:rsidRDefault="00A06594">
      <w:pPr>
        <w:pBdr>
          <w:top w:val="nil"/>
          <w:left w:val="nil"/>
          <w:bottom w:val="nil"/>
          <w:right w:val="nil"/>
          <w:between w:val="nil"/>
        </w:pBdr>
        <w:spacing w:before="200" w:line="276" w:lineRule="auto"/>
        <w:rPr>
          <w:lang w:val="en-US"/>
        </w:rPr>
      </w:pPr>
      <w:r w:rsidRPr="0072508D">
        <w:rPr>
          <w:lang w:val="en-US"/>
        </w:rPr>
        <w:t>24. Emanuel RM, Dueck AC, Geyer HL, Kiladjian JJ, Slot S, Zweegman S, et al. Myeloproliferative neoplasm (MPN) symptom assessment form total symptom score: prospective international assessment of an abbreviated symptom burden scoring system among patients with MPNs. Journal of clinical oncology : official journal of the American Society of Clinical Oncology. 2012;30(33):4098-103.</w:t>
      </w:r>
    </w:p>
    <w:p w14:paraId="07E6640D" w14:textId="77777777" w:rsidR="00176A1A" w:rsidRPr="0072508D" w:rsidRDefault="00A06594">
      <w:pPr>
        <w:pBdr>
          <w:top w:val="nil"/>
          <w:left w:val="nil"/>
          <w:bottom w:val="nil"/>
          <w:right w:val="nil"/>
          <w:between w:val="nil"/>
        </w:pBdr>
        <w:spacing w:before="200" w:line="276" w:lineRule="auto"/>
        <w:rPr>
          <w:lang w:val="en-US"/>
        </w:rPr>
      </w:pPr>
      <w:r w:rsidRPr="0072508D">
        <w:rPr>
          <w:lang w:val="en-US"/>
        </w:rPr>
        <w:t>25. Geyer HL, Mesa RA. Therapy for myeloproliferative neoplasms: when, which agent, and how? Blood. 2014;124(24):3529-37.</w:t>
      </w:r>
    </w:p>
    <w:p w14:paraId="2C9905F7" w14:textId="77777777" w:rsidR="00176A1A" w:rsidRPr="0072508D" w:rsidRDefault="00A06594">
      <w:pPr>
        <w:pStyle w:val="1"/>
        <w:pBdr>
          <w:top w:val="nil"/>
          <w:left w:val="nil"/>
          <w:bottom w:val="nil"/>
          <w:right w:val="nil"/>
          <w:between w:val="nil"/>
        </w:pBdr>
        <w:rPr>
          <w:lang w:val="en-US"/>
        </w:rPr>
      </w:pPr>
      <w:bookmarkStart w:id="149" w:name="_o63yhw2gddf9" w:colFirst="0" w:colLast="0"/>
      <w:bookmarkStart w:id="150" w:name="_Toc528138499"/>
      <w:bookmarkEnd w:id="149"/>
      <w:r w:rsidRPr="0072508D">
        <w:rPr>
          <w:lang w:val="en-US"/>
        </w:rPr>
        <w:t xml:space="preserve">13. </w:t>
      </w:r>
      <w:r>
        <w:t>略語</w:t>
      </w:r>
      <w:bookmarkEnd w:id="150"/>
    </w:p>
    <w:p w14:paraId="058693E6" w14:textId="77777777" w:rsidR="00176A1A" w:rsidRPr="0072508D" w:rsidRDefault="00A06594">
      <w:pPr>
        <w:pBdr>
          <w:top w:val="nil"/>
          <w:left w:val="nil"/>
          <w:bottom w:val="nil"/>
          <w:right w:val="nil"/>
          <w:between w:val="nil"/>
        </w:pBdr>
        <w:rPr>
          <w:lang w:val="en-US"/>
        </w:rPr>
      </w:pPr>
      <w:r w:rsidRPr="0072508D">
        <w:rPr>
          <w:lang w:val="en-US"/>
        </w:rPr>
        <w:t>CALR: Calreticulin</w:t>
      </w:r>
    </w:p>
    <w:p w14:paraId="16E496C1" w14:textId="77777777" w:rsidR="00176A1A" w:rsidRPr="0072508D" w:rsidRDefault="00A06594">
      <w:pPr>
        <w:pBdr>
          <w:top w:val="nil"/>
          <w:left w:val="nil"/>
          <w:bottom w:val="nil"/>
          <w:right w:val="nil"/>
          <w:between w:val="nil"/>
        </w:pBdr>
        <w:rPr>
          <w:lang w:val="en-US"/>
        </w:rPr>
      </w:pPr>
      <w:r w:rsidRPr="0072508D">
        <w:rPr>
          <w:lang w:val="en-US"/>
        </w:rPr>
        <w:t xml:space="preserve">CML: chronic myeloid leukemia, </w:t>
      </w:r>
      <w:r>
        <w:t>慢性骨髄性白血病</w:t>
      </w:r>
    </w:p>
    <w:p w14:paraId="5A78266E" w14:textId="77777777" w:rsidR="00176A1A" w:rsidRPr="0072508D" w:rsidRDefault="00A06594">
      <w:pPr>
        <w:pBdr>
          <w:top w:val="nil"/>
          <w:left w:val="nil"/>
          <w:bottom w:val="nil"/>
          <w:right w:val="nil"/>
          <w:between w:val="nil"/>
        </w:pBdr>
        <w:rPr>
          <w:lang w:val="en-US"/>
        </w:rPr>
      </w:pPr>
      <w:r w:rsidRPr="0072508D">
        <w:rPr>
          <w:lang w:val="en-US"/>
        </w:rPr>
        <w:t>DIPSS plus: Dynamic International Prognostic Scoring System for PMF plus</w:t>
      </w:r>
    </w:p>
    <w:p w14:paraId="4E672C44" w14:textId="77777777" w:rsidR="00176A1A" w:rsidRPr="0072508D" w:rsidRDefault="00A06594">
      <w:pPr>
        <w:pBdr>
          <w:top w:val="nil"/>
          <w:left w:val="nil"/>
          <w:bottom w:val="nil"/>
          <w:right w:val="nil"/>
          <w:between w:val="nil"/>
        </w:pBdr>
        <w:rPr>
          <w:lang w:val="en-US"/>
        </w:rPr>
      </w:pPr>
      <w:r w:rsidRPr="0072508D">
        <w:rPr>
          <w:lang w:val="en-US"/>
        </w:rPr>
        <w:t xml:space="preserve">ET: essential thrombocythemia, </w:t>
      </w:r>
      <w:r>
        <w:t>本態性血小板血症</w:t>
      </w:r>
    </w:p>
    <w:p w14:paraId="671A1287" w14:textId="77777777" w:rsidR="00176A1A" w:rsidRPr="0072508D" w:rsidRDefault="00A06594">
      <w:pPr>
        <w:pBdr>
          <w:top w:val="nil"/>
          <w:left w:val="nil"/>
          <w:bottom w:val="nil"/>
          <w:right w:val="nil"/>
          <w:between w:val="nil"/>
        </w:pBdr>
        <w:rPr>
          <w:lang w:val="en-US"/>
        </w:rPr>
      </w:pPr>
      <w:r w:rsidRPr="0072508D">
        <w:rPr>
          <w:lang w:val="en-US"/>
        </w:rPr>
        <w:t>IPSET: International Prognostic Score for ET</w:t>
      </w:r>
    </w:p>
    <w:p w14:paraId="6E45BF79" w14:textId="77777777" w:rsidR="00176A1A" w:rsidRPr="0072508D" w:rsidRDefault="00A06594">
      <w:pPr>
        <w:pBdr>
          <w:top w:val="nil"/>
          <w:left w:val="nil"/>
          <w:bottom w:val="nil"/>
          <w:right w:val="nil"/>
          <w:between w:val="nil"/>
        </w:pBdr>
        <w:rPr>
          <w:lang w:val="en-US"/>
        </w:rPr>
      </w:pPr>
      <w:r w:rsidRPr="0072508D">
        <w:rPr>
          <w:lang w:val="en-US"/>
        </w:rPr>
        <w:t xml:space="preserve">MPN: myeloproliferative neoplasms, </w:t>
      </w:r>
      <w:r>
        <w:t>骨髄増殖性腫瘍</w:t>
      </w:r>
    </w:p>
    <w:p w14:paraId="04CF7D85" w14:textId="77777777" w:rsidR="00176A1A" w:rsidRPr="0072508D" w:rsidRDefault="00A06594">
      <w:pPr>
        <w:pBdr>
          <w:top w:val="nil"/>
          <w:left w:val="nil"/>
          <w:bottom w:val="nil"/>
          <w:right w:val="nil"/>
          <w:between w:val="nil"/>
        </w:pBdr>
        <w:rPr>
          <w:lang w:val="en-US"/>
        </w:rPr>
      </w:pPr>
      <w:r w:rsidRPr="0072508D">
        <w:rPr>
          <w:lang w:val="en-US"/>
        </w:rPr>
        <w:t>MPN-SAF TSS: Myeloproliferative Neoplasm Symptom Assessment Form Total Symptom Score</w:t>
      </w:r>
    </w:p>
    <w:p w14:paraId="270F14D6" w14:textId="77777777" w:rsidR="00176A1A" w:rsidRDefault="00A06594">
      <w:pPr>
        <w:pBdr>
          <w:top w:val="nil"/>
          <w:left w:val="nil"/>
          <w:bottom w:val="nil"/>
          <w:right w:val="nil"/>
          <w:between w:val="nil"/>
        </w:pBdr>
      </w:pPr>
      <w:r>
        <w:t>MPN-U: MPN-unclassifiable, 骨髄増殖性腫瘍-分類不能型</w:t>
      </w:r>
    </w:p>
    <w:p w14:paraId="089F0E18" w14:textId="77777777" w:rsidR="00176A1A" w:rsidRPr="0072508D" w:rsidRDefault="00A06594">
      <w:pPr>
        <w:pBdr>
          <w:top w:val="nil"/>
          <w:left w:val="nil"/>
          <w:bottom w:val="nil"/>
          <w:right w:val="nil"/>
          <w:between w:val="nil"/>
        </w:pBdr>
        <w:rPr>
          <w:lang w:val="en-US"/>
        </w:rPr>
      </w:pPr>
      <w:r w:rsidRPr="0072508D">
        <w:rPr>
          <w:lang w:val="en-US"/>
        </w:rPr>
        <w:t>OS: Overall Survival</w:t>
      </w:r>
    </w:p>
    <w:p w14:paraId="58EC529C" w14:textId="77777777" w:rsidR="00176A1A" w:rsidRPr="0072508D" w:rsidRDefault="00A06594">
      <w:pPr>
        <w:pBdr>
          <w:top w:val="nil"/>
          <w:left w:val="nil"/>
          <w:bottom w:val="nil"/>
          <w:right w:val="nil"/>
          <w:between w:val="nil"/>
        </w:pBdr>
        <w:rPr>
          <w:lang w:val="en-US"/>
        </w:rPr>
      </w:pPr>
      <w:r w:rsidRPr="0072508D">
        <w:rPr>
          <w:lang w:val="en-US"/>
        </w:rPr>
        <w:t xml:space="preserve">PMF: primary myelofibrosis, </w:t>
      </w:r>
      <w:r>
        <w:t>原発性骨髄線維症</w:t>
      </w:r>
    </w:p>
    <w:p w14:paraId="7D2A04BB" w14:textId="77777777" w:rsidR="00176A1A" w:rsidRPr="0072508D" w:rsidRDefault="00A06594">
      <w:pPr>
        <w:pBdr>
          <w:top w:val="nil"/>
          <w:left w:val="nil"/>
          <w:bottom w:val="nil"/>
          <w:right w:val="nil"/>
          <w:between w:val="nil"/>
        </w:pBdr>
        <w:rPr>
          <w:lang w:val="en-US"/>
        </w:rPr>
      </w:pPr>
      <w:r w:rsidRPr="0072508D">
        <w:rPr>
          <w:lang w:val="en-US"/>
        </w:rPr>
        <w:t xml:space="preserve">PV: polycythemia vera, </w:t>
      </w:r>
      <w:r>
        <w:t>真性多血症</w:t>
      </w:r>
    </w:p>
    <w:p w14:paraId="500486E0" w14:textId="77777777" w:rsidR="00176A1A" w:rsidRPr="0072508D" w:rsidRDefault="00A06594">
      <w:pPr>
        <w:pBdr>
          <w:top w:val="nil"/>
          <w:left w:val="nil"/>
          <w:bottom w:val="nil"/>
          <w:right w:val="nil"/>
          <w:between w:val="nil"/>
        </w:pBdr>
        <w:rPr>
          <w:lang w:val="en-US"/>
        </w:rPr>
      </w:pPr>
      <w:r w:rsidRPr="0072508D">
        <w:rPr>
          <w:lang w:val="en-US"/>
        </w:rPr>
        <w:t>WHO: World Health Organization</w:t>
      </w:r>
    </w:p>
    <w:sectPr w:rsidR="00176A1A" w:rsidRPr="0072508D" w:rsidSect="006B4882">
      <w:footerReference w:type="default" r:id="rId14"/>
      <w:footerReference w:type="first" r:id="rId15"/>
      <w:pgSz w:w="11906" w:h="16838"/>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1DDA2" w14:textId="77777777" w:rsidR="00A06594" w:rsidRDefault="00A06594">
      <w:pPr>
        <w:spacing w:line="240" w:lineRule="auto"/>
      </w:pPr>
      <w:r>
        <w:separator/>
      </w:r>
    </w:p>
  </w:endnote>
  <w:endnote w:type="continuationSeparator" w:id="0">
    <w:p w14:paraId="6C0725D6" w14:textId="77777777" w:rsidR="00A06594" w:rsidRDefault="00A065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 w:name="Gungsuh">
    <w:altName w:val="Arial Unicode MS"/>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7F279" w14:textId="0A4722CA" w:rsidR="006B4882" w:rsidRDefault="006B4882">
    <w:pPr>
      <w:pStyle w:val="aa"/>
      <w:jc w:val="center"/>
    </w:pPr>
  </w:p>
  <w:p w14:paraId="408DDB98" w14:textId="200D94EC" w:rsidR="00176A1A" w:rsidRDefault="00176A1A">
    <w:pPr>
      <w:pBdr>
        <w:top w:val="nil"/>
        <w:left w:val="nil"/>
        <w:bottom w:val="nil"/>
        <w:right w:val="nil"/>
        <w:between w:val="nil"/>
      </w:pBd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64785" w14:textId="21427EB4" w:rsidR="006B4882" w:rsidRDefault="006B4882">
    <w:pPr>
      <w:pStyle w:val="aa"/>
      <w:jc w:val="center"/>
    </w:pPr>
  </w:p>
  <w:p w14:paraId="36E6B27A" w14:textId="77777777" w:rsidR="00176A1A" w:rsidRDefault="00176A1A">
    <w:pPr>
      <w:pBdr>
        <w:top w:val="nil"/>
        <w:left w:val="nil"/>
        <w:bottom w:val="nil"/>
        <w:right w:val="nil"/>
        <w:between w:val="nil"/>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0B698" w14:textId="58ECF998" w:rsidR="006B4882" w:rsidRDefault="006B4882">
    <w:pPr>
      <w:pStyle w:val="aa"/>
      <w:jc w:val="center"/>
    </w:pPr>
  </w:p>
  <w:p w14:paraId="1539B804" w14:textId="77777777" w:rsidR="006B4882" w:rsidRDefault="006B4882">
    <w:pPr>
      <w:pBdr>
        <w:top w:val="nil"/>
        <w:left w:val="nil"/>
        <w:bottom w:val="nil"/>
        <w:right w:val="nil"/>
        <w:between w:val="nil"/>
      </w:pBd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021452"/>
      <w:docPartObj>
        <w:docPartGallery w:val="Page Numbers (Bottom of Page)"/>
        <w:docPartUnique/>
      </w:docPartObj>
    </w:sdtPr>
    <w:sdtEndPr/>
    <w:sdtContent>
      <w:p w14:paraId="07F80A07" w14:textId="72DD8812" w:rsidR="006B4882" w:rsidRDefault="00ED5323">
        <w:pPr>
          <w:pStyle w:val="aa"/>
          <w:jc w:val="center"/>
        </w:pPr>
      </w:p>
    </w:sdtContent>
  </w:sdt>
  <w:p w14:paraId="328B4445" w14:textId="77777777" w:rsidR="006B4882" w:rsidRDefault="006B4882">
    <w:pPr>
      <w:pBdr>
        <w:top w:val="nil"/>
        <w:left w:val="nil"/>
        <w:bottom w:val="nil"/>
        <w:right w:val="nil"/>
        <w:between w:val="nil"/>
      </w:pBd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7410878"/>
      <w:docPartObj>
        <w:docPartGallery w:val="Page Numbers (Bottom of Page)"/>
        <w:docPartUnique/>
      </w:docPartObj>
    </w:sdtPr>
    <w:sdtEndPr/>
    <w:sdtContent>
      <w:p w14:paraId="4A1C2D01" w14:textId="6C1D7D75" w:rsidR="006B4882" w:rsidRDefault="006B4882">
        <w:pPr>
          <w:pStyle w:val="aa"/>
          <w:jc w:val="center"/>
        </w:pPr>
        <w:r>
          <w:fldChar w:fldCharType="begin"/>
        </w:r>
        <w:r>
          <w:instrText>PAGE   \* MERGEFORMAT</w:instrText>
        </w:r>
        <w:r>
          <w:fldChar w:fldCharType="separate"/>
        </w:r>
        <w:r w:rsidR="00ED5323" w:rsidRPr="00ED5323">
          <w:rPr>
            <w:noProof/>
            <w:lang w:val="ja-JP"/>
          </w:rPr>
          <w:t>17</w:t>
        </w:r>
        <w:r>
          <w:fldChar w:fldCharType="end"/>
        </w:r>
      </w:p>
    </w:sdtContent>
  </w:sdt>
  <w:p w14:paraId="7EE4AFA5" w14:textId="77777777" w:rsidR="006B4882" w:rsidRDefault="006B4882">
    <w:pPr>
      <w:pBdr>
        <w:top w:val="nil"/>
        <w:left w:val="nil"/>
        <w:bottom w:val="nil"/>
        <w:right w:val="nil"/>
        <w:between w:val="nil"/>
      </w:pBd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3CCA6" w14:textId="61538ABE" w:rsidR="006B4882" w:rsidRDefault="006B4882">
    <w:pPr>
      <w:pStyle w:val="aa"/>
      <w:jc w:val="center"/>
    </w:pPr>
    <w:r>
      <w:rPr>
        <w:rFonts w:hint="eastAsia"/>
      </w:rPr>
      <w:t>1</w:t>
    </w:r>
  </w:p>
  <w:p w14:paraId="3BDED7F1" w14:textId="77777777" w:rsidR="006B4882" w:rsidRDefault="006B4882">
    <w:pPr>
      <w:pBdr>
        <w:top w:val="nil"/>
        <w:left w:val="nil"/>
        <w:bottom w:val="nil"/>
        <w:right w:val="nil"/>
        <w:between w:val="nil"/>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BA2A5" w14:textId="77777777" w:rsidR="00A06594" w:rsidRDefault="00A06594">
      <w:pPr>
        <w:spacing w:line="240" w:lineRule="auto"/>
      </w:pPr>
      <w:r>
        <w:separator/>
      </w:r>
    </w:p>
  </w:footnote>
  <w:footnote w:type="continuationSeparator" w:id="0">
    <w:p w14:paraId="3C860C56" w14:textId="77777777" w:rsidR="00A06594" w:rsidRDefault="00A0659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1940E" w14:textId="77777777" w:rsidR="00176A1A" w:rsidRDefault="00176A1A">
    <w:pPr>
      <w:pBdr>
        <w:top w:val="nil"/>
        <w:left w:val="nil"/>
        <w:bottom w:val="nil"/>
        <w:right w:val="nil"/>
        <w:between w:val="nil"/>
      </w:pBdr>
      <w:jc w:val="right"/>
    </w:pPr>
  </w:p>
  <w:p w14:paraId="1AB9D679" w14:textId="77777777" w:rsidR="00176A1A" w:rsidRDefault="00A06594">
    <w:pPr>
      <w:pBdr>
        <w:top w:val="nil"/>
        <w:left w:val="nil"/>
        <w:bottom w:val="nil"/>
        <w:right w:val="nil"/>
        <w:between w:val="nil"/>
      </w:pBdr>
      <w:jc w:val="right"/>
    </w:pPr>
    <w:r>
      <w:t>JSH-MPN-15 v2.1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26208" w14:textId="77777777" w:rsidR="00176A1A" w:rsidRDefault="00176A1A">
    <w:pPr>
      <w:pBdr>
        <w:top w:val="nil"/>
        <w:left w:val="nil"/>
        <w:bottom w:val="nil"/>
        <w:right w:val="nil"/>
        <w:between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A1A"/>
    <w:rsid w:val="00176A1A"/>
    <w:rsid w:val="001B7E3C"/>
    <w:rsid w:val="003F35DC"/>
    <w:rsid w:val="006B4882"/>
    <w:rsid w:val="0072508D"/>
    <w:rsid w:val="007B1CDA"/>
    <w:rsid w:val="00A06594"/>
    <w:rsid w:val="00B50061"/>
    <w:rsid w:val="00ED5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ED5560"/>
  <w15:docId w15:val="{ED304F0E-8FC4-41D0-98FF-815CD55E4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sz w:val="22"/>
        <w:szCs w:val="22"/>
        <w:lang w:val="ja" w:eastAsia="ja-JP"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outlineLvl w:val="0"/>
    </w:pPr>
    <w:rPr>
      <w:b/>
      <w:sz w:val="32"/>
      <w:szCs w:val="32"/>
    </w:rPr>
  </w:style>
  <w:style w:type="paragraph" w:styleId="2">
    <w:name w:val="heading 2"/>
    <w:basedOn w:val="a"/>
    <w:next w:val="a"/>
    <w:uiPriority w:val="9"/>
    <w:unhideWhenUsed/>
    <w:qFormat/>
    <w:pPr>
      <w:keepNext/>
      <w:keepLines/>
      <w:spacing w:before="200"/>
      <w:outlineLvl w:val="1"/>
    </w:pPr>
    <w:rPr>
      <w:b/>
      <w:sz w:val="26"/>
      <w:szCs w:val="26"/>
    </w:rPr>
  </w:style>
  <w:style w:type="paragraph" w:styleId="3">
    <w:name w:val="heading 3"/>
    <w:basedOn w:val="a"/>
    <w:next w:val="a"/>
    <w:uiPriority w:val="9"/>
    <w:unhideWhenUsed/>
    <w:qFormat/>
    <w:pPr>
      <w:keepNext/>
      <w:keepLines/>
      <w:spacing w:before="160"/>
      <w:outlineLvl w:val="2"/>
    </w:pPr>
    <w:rPr>
      <w:b/>
      <w:sz w:val="24"/>
      <w:szCs w:val="24"/>
    </w:rPr>
  </w:style>
  <w:style w:type="paragraph" w:styleId="4">
    <w:name w:val="heading 4"/>
    <w:basedOn w:val="a"/>
    <w:next w:val="a"/>
    <w:uiPriority w:val="9"/>
    <w:semiHidden/>
    <w:unhideWhenUsed/>
    <w:qFormat/>
    <w:pPr>
      <w:keepNext/>
      <w:keepLines/>
      <w:spacing w:before="160"/>
      <w:outlineLvl w:val="3"/>
    </w:pPr>
    <w:rPr>
      <w:rFonts w:ascii="Trebuchet MS" w:eastAsia="Trebuchet MS" w:hAnsi="Trebuchet MS" w:cs="Trebuchet MS"/>
    </w:rPr>
  </w:style>
  <w:style w:type="paragraph" w:styleId="5">
    <w:name w:val="heading 5"/>
    <w:basedOn w:val="a"/>
    <w:next w:val="a"/>
    <w:uiPriority w:val="9"/>
    <w:semiHidden/>
    <w:unhideWhenUsed/>
    <w:qFormat/>
    <w:pPr>
      <w:keepNext/>
      <w:keepLines/>
      <w:spacing w:before="160"/>
      <w:outlineLvl w:val="4"/>
    </w:pPr>
    <w:rPr>
      <w:rFonts w:ascii="Trebuchet MS" w:eastAsia="Trebuchet MS" w:hAnsi="Trebuchet MS" w:cs="Trebuchet MS"/>
    </w:rPr>
  </w:style>
  <w:style w:type="paragraph" w:styleId="6">
    <w:name w:val="heading 6"/>
    <w:basedOn w:val="a"/>
    <w:next w:val="a"/>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Pr>
    <w:rPr>
      <w:rFonts w:ascii="Trebuchet MS" w:eastAsia="Trebuchet MS" w:hAnsi="Trebuchet MS" w:cs="Trebuchet MS"/>
      <w:b/>
      <w:sz w:val="42"/>
      <w:szCs w:val="42"/>
    </w:rPr>
  </w:style>
  <w:style w:type="paragraph" w:styleId="a4">
    <w:name w:val="Subtitle"/>
    <w:basedOn w:val="a"/>
    <w:next w:val="a"/>
    <w:uiPriority w:val="11"/>
    <w:qFormat/>
    <w:pPr>
      <w:keepNext/>
      <w:keepLines/>
      <w:spacing w:after="200"/>
    </w:pPr>
    <w:rPr>
      <w:rFonts w:ascii="Trebuchet MS" w:eastAsia="Trebuchet MS" w:hAnsi="Trebuchet MS" w:cs="Trebuchet MS"/>
      <w:i/>
      <w:sz w:val="26"/>
      <w:szCs w:val="26"/>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TOC Heading"/>
    <w:basedOn w:val="1"/>
    <w:next w:val="a"/>
    <w:uiPriority w:val="39"/>
    <w:unhideWhenUsed/>
    <w:qFormat/>
    <w:rsid w:val="00B50061"/>
    <w:pPr>
      <w:spacing w:before="240" w:line="259" w:lineRule="auto"/>
      <w:outlineLvl w:val="9"/>
    </w:pPr>
    <w:rPr>
      <w:rFonts w:asciiTheme="majorHAnsi" w:eastAsiaTheme="majorEastAsia" w:hAnsiTheme="majorHAnsi" w:cstheme="majorBidi"/>
      <w:b w:val="0"/>
      <w:color w:val="365F91" w:themeColor="accent1" w:themeShade="BF"/>
      <w:lang w:val="en-US"/>
    </w:rPr>
  </w:style>
  <w:style w:type="paragraph" w:styleId="10">
    <w:name w:val="toc 1"/>
    <w:basedOn w:val="a"/>
    <w:next w:val="a"/>
    <w:autoRedefine/>
    <w:uiPriority w:val="39"/>
    <w:unhideWhenUsed/>
    <w:rsid w:val="00B50061"/>
  </w:style>
  <w:style w:type="paragraph" w:styleId="20">
    <w:name w:val="toc 2"/>
    <w:basedOn w:val="a"/>
    <w:next w:val="a"/>
    <w:autoRedefine/>
    <w:uiPriority w:val="39"/>
    <w:unhideWhenUsed/>
    <w:rsid w:val="00B50061"/>
    <w:pPr>
      <w:ind w:leftChars="100" w:left="220"/>
    </w:pPr>
  </w:style>
  <w:style w:type="paragraph" w:styleId="30">
    <w:name w:val="toc 3"/>
    <w:basedOn w:val="a"/>
    <w:next w:val="a"/>
    <w:autoRedefine/>
    <w:uiPriority w:val="39"/>
    <w:unhideWhenUsed/>
    <w:rsid w:val="00B50061"/>
    <w:pPr>
      <w:ind w:leftChars="200" w:left="440"/>
    </w:pPr>
  </w:style>
  <w:style w:type="character" w:styleId="a7">
    <w:name w:val="Hyperlink"/>
    <w:basedOn w:val="a0"/>
    <w:uiPriority w:val="99"/>
    <w:unhideWhenUsed/>
    <w:rsid w:val="00B50061"/>
    <w:rPr>
      <w:color w:val="0000FF" w:themeColor="hyperlink"/>
      <w:u w:val="single"/>
    </w:rPr>
  </w:style>
  <w:style w:type="paragraph" w:styleId="a8">
    <w:name w:val="header"/>
    <w:basedOn w:val="a"/>
    <w:link w:val="a9"/>
    <w:uiPriority w:val="99"/>
    <w:unhideWhenUsed/>
    <w:rsid w:val="006B4882"/>
    <w:pPr>
      <w:tabs>
        <w:tab w:val="center" w:pos="4252"/>
        <w:tab w:val="right" w:pos="8504"/>
      </w:tabs>
      <w:snapToGrid w:val="0"/>
    </w:pPr>
  </w:style>
  <w:style w:type="character" w:customStyle="1" w:styleId="a9">
    <w:name w:val="ヘッダー (文字)"/>
    <w:basedOn w:val="a0"/>
    <w:link w:val="a8"/>
    <w:uiPriority w:val="99"/>
    <w:rsid w:val="006B4882"/>
  </w:style>
  <w:style w:type="paragraph" w:styleId="aa">
    <w:name w:val="footer"/>
    <w:basedOn w:val="a"/>
    <w:link w:val="ab"/>
    <w:uiPriority w:val="99"/>
    <w:unhideWhenUsed/>
    <w:rsid w:val="006B4882"/>
    <w:pPr>
      <w:tabs>
        <w:tab w:val="center" w:pos="4252"/>
        <w:tab w:val="right" w:pos="8504"/>
      </w:tabs>
      <w:snapToGrid w:val="0"/>
    </w:pPr>
  </w:style>
  <w:style w:type="character" w:customStyle="1" w:styleId="ab">
    <w:name w:val="フッター (文字)"/>
    <w:basedOn w:val="a0"/>
    <w:link w:val="aa"/>
    <w:uiPriority w:val="99"/>
    <w:rsid w:val="006B4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61084-9069-4B70-80F7-082958654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4783</Words>
  <Characters>27269</Characters>
  <Application>Microsoft Office Word</Application>
  <DocSecurity>0</DocSecurity>
  <Lines>227</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日本血液学会</dc:creator>
  <cp:lastModifiedBy>Naomi Amano</cp:lastModifiedBy>
  <cp:revision>3</cp:revision>
  <cp:lastPrinted>2018-10-24T00:59:00Z</cp:lastPrinted>
  <dcterms:created xsi:type="dcterms:W3CDTF">2019-05-10T01:44:00Z</dcterms:created>
  <dcterms:modified xsi:type="dcterms:W3CDTF">2019-05-10T01:45:00Z</dcterms:modified>
</cp:coreProperties>
</file>