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F4158" w14:textId="1915E3CF" w:rsidR="002C7164" w:rsidRPr="000533AE" w:rsidRDefault="00C71F01">
      <w:pPr>
        <w:rPr>
          <w:rFonts w:asciiTheme="minorEastAsia" w:hAnsiTheme="minorEastAsia"/>
        </w:rPr>
      </w:pPr>
      <w:bookmarkStart w:id="0" w:name="_GoBack"/>
      <w:bookmarkEnd w:id="0"/>
      <w:r w:rsidRPr="000533AE">
        <w:rPr>
          <w:rFonts w:asciiTheme="minorEastAsia" w:hAnsiTheme="minorEastAsia"/>
        </w:rPr>
        <w:t>J-SKI</w:t>
      </w:r>
      <w:r w:rsidR="008605BF" w:rsidRPr="000533AE">
        <w:rPr>
          <w:rFonts w:asciiTheme="minorEastAsia" w:hAnsiTheme="minorEastAsia"/>
        </w:rPr>
        <w:t>付随研究</w:t>
      </w:r>
      <w:r w:rsidR="00677E5A" w:rsidRPr="000533AE">
        <w:rPr>
          <w:rFonts w:asciiTheme="minorEastAsia" w:hAnsiTheme="minorEastAsia" w:hint="eastAsia"/>
        </w:rPr>
        <w:t>１</w:t>
      </w:r>
      <w:r w:rsidR="00506A75" w:rsidRPr="000533AE">
        <w:rPr>
          <w:rFonts w:asciiTheme="minorEastAsia" w:hAnsiTheme="minorEastAsia"/>
        </w:rPr>
        <w:t xml:space="preserve">  研究計画書 </w:t>
      </w:r>
    </w:p>
    <w:p w14:paraId="051B6B96" w14:textId="15B5B4C5" w:rsidR="00510B4A" w:rsidRPr="000533AE" w:rsidRDefault="00510B4A">
      <w:pPr>
        <w:rPr>
          <w:rFonts w:asciiTheme="minorEastAsia" w:hAnsiTheme="minorEastAsia"/>
        </w:rPr>
      </w:pPr>
    </w:p>
    <w:p w14:paraId="76E4A26F" w14:textId="77777777" w:rsidR="00CC7B66" w:rsidRPr="000533AE" w:rsidRDefault="00CC7B66">
      <w:pPr>
        <w:rPr>
          <w:rFonts w:asciiTheme="minorEastAsia" w:hAnsiTheme="minorEastAsia"/>
        </w:rPr>
      </w:pPr>
    </w:p>
    <w:p w14:paraId="468C76C8" w14:textId="520636EF" w:rsidR="00CC7B66" w:rsidRPr="000533AE" w:rsidRDefault="0079233C" w:rsidP="00CC7B66">
      <w:pPr>
        <w:rPr>
          <w:rFonts w:asciiTheme="minorEastAsia" w:hAnsiTheme="minorEastAsia"/>
        </w:rPr>
      </w:pPr>
      <w:r w:rsidRPr="000533AE">
        <w:rPr>
          <w:rFonts w:asciiTheme="minorEastAsia" w:hAnsiTheme="minorEastAsia" w:hint="eastAsia"/>
        </w:rPr>
        <w:t>慢性骨髄性白血病</w:t>
      </w:r>
      <w:r w:rsidR="00AF240C" w:rsidRPr="000533AE">
        <w:rPr>
          <w:rFonts w:asciiTheme="minorEastAsia" w:hAnsiTheme="minorEastAsia" w:hint="eastAsia"/>
        </w:rPr>
        <w:t>患者に対する</w:t>
      </w:r>
      <w:r w:rsidR="00680A67" w:rsidRPr="000533AE">
        <w:rPr>
          <w:rFonts w:asciiTheme="minorEastAsia" w:hAnsiTheme="minorEastAsia" w:hint="eastAsia"/>
        </w:rPr>
        <w:t>チロシンキナーゼ阻害薬中止後の無治療寛解維持を検討する日本国内多</w:t>
      </w:r>
      <w:r w:rsidR="00CC7B66" w:rsidRPr="000533AE">
        <w:rPr>
          <w:rFonts w:asciiTheme="minorEastAsia" w:hAnsiTheme="minorEastAsia" w:hint="eastAsia"/>
        </w:rPr>
        <w:t>施設共同観察研究</w:t>
      </w:r>
      <w:r w:rsidR="00E02888" w:rsidRPr="000533AE">
        <w:rPr>
          <w:rFonts w:asciiTheme="minorEastAsia" w:hAnsiTheme="minorEastAsia"/>
        </w:rPr>
        <w:t xml:space="preserve"> </w:t>
      </w:r>
      <w:r w:rsidRPr="000533AE">
        <w:rPr>
          <w:rFonts w:asciiTheme="minorEastAsia" w:hAnsiTheme="minorEastAsia"/>
        </w:rPr>
        <w:t>[</w:t>
      </w:r>
      <w:r w:rsidR="00CB6B36" w:rsidRPr="000533AE">
        <w:rPr>
          <w:rFonts w:asciiTheme="minorEastAsia" w:hAnsiTheme="minorEastAsia"/>
        </w:rPr>
        <w:t>J</w:t>
      </w:r>
      <w:r w:rsidR="00C71F01" w:rsidRPr="000533AE">
        <w:rPr>
          <w:rFonts w:asciiTheme="minorEastAsia" w:hAnsiTheme="minorEastAsia"/>
        </w:rPr>
        <w:t>-SKI</w:t>
      </w:r>
      <w:r w:rsidRPr="000533AE">
        <w:rPr>
          <w:rFonts w:asciiTheme="minorEastAsia" w:hAnsiTheme="minorEastAsia"/>
        </w:rPr>
        <w:t>]</w:t>
      </w:r>
      <w:r w:rsidR="00677E5A" w:rsidRPr="000533AE">
        <w:rPr>
          <w:rFonts w:asciiTheme="minorEastAsia" w:hAnsiTheme="minorEastAsia" w:hint="eastAsia"/>
        </w:rPr>
        <w:t xml:space="preserve"> 附随研究</w:t>
      </w:r>
    </w:p>
    <w:p w14:paraId="23A5CAC3" w14:textId="2AD244AE" w:rsidR="00CC7B66" w:rsidRPr="000533AE" w:rsidRDefault="00CC7B66" w:rsidP="009B4E04">
      <w:pPr>
        <w:jc w:val="center"/>
        <w:rPr>
          <w:rFonts w:asciiTheme="minorEastAsia" w:hAnsiTheme="minorEastAsia"/>
        </w:rPr>
      </w:pPr>
    </w:p>
    <w:p w14:paraId="0FBDF52C" w14:textId="7E74D4E8" w:rsidR="00E02888" w:rsidRPr="000533AE" w:rsidRDefault="0087335D" w:rsidP="00AF4870">
      <w:pPr>
        <w:ind w:rightChars="-62" w:right="-149"/>
        <w:rPr>
          <w:rFonts w:asciiTheme="minorEastAsia" w:hAnsiTheme="minorEastAsia"/>
          <w:b/>
        </w:rPr>
      </w:pPr>
      <w:r w:rsidRPr="000533AE">
        <w:rPr>
          <w:rFonts w:asciiTheme="minorEastAsia" w:hAnsiTheme="minorEastAsia" w:hint="eastAsia"/>
          <w:b/>
        </w:rPr>
        <w:t>慢性骨髄性白血病患者</w:t>
      </w:r>
      <w:r w:rsidR="00F56E83" w:rsidRPr="000533AE">
        <w:rPr>
          <w:rFonts w:asciiTheme="minorEastAsia" w:hAnsiTheme="minorEastAsia" w:hint="eastAsia"/>
          <w:b/>
        </w:rPr>
        <w:t>の</w:t>
      </w:r>
      <w:r w:rsidRPr="000533AE">
        <w:rPr>
          <w:rFonts w:asciiTheme="minorEastAsia" w:hAnsiTheme="minorEastAsia" w:hint="eastAsia"/>
          <w:b/>
        </w:rPr>
        <w:t>チロシンキナーゼ阻害薬中止</w:t>
      </w:r>
      <w:r w:rsidR="00F56E83" w:rsidRPr="000533AE">
        <w:rPr>
          <w:rFonts w:asciiTheme="minorEastAsia" w:hAnsiTheme="minorEastAsia" w:hint="eastAsia"/>
          <w:b/>
        </w:rPr>
        <w:t>後における</w:t>
      </w:r>
      <w:r w:rsidRPr="000533AE">
        <w:rPr>
          <w:rFonts w:asciiTheme="minorEastAsia" w:hAnsiTheme="minorEastAsia" w:hint="eastAsia"/>
          <w:b/>
        </w:rPr>
        <w:t>無治療寛解</w:t>
      </w:r>
      <w:r w:rsidR="00F56E83" w:rsidRPr="000533AE">
        <w:rPr>
          <w:rFonts w:asciiTheme="minorEastAsia" w:hAnsiTheme="minorEastAsia" w:hint="eastAsia"/>
          <w:b/>
        </w:rPr>
        <w:t>の</w:t>
      </w:r>
      <w:r w:rsidRPr="000533AE">
        <w:rPr>
          <w:rFonts w:asciiTheme="minorEastAsia" w:hAnsiTheme="minorEastAsia" w:hint="eastAsia"/>
          <w:b/>
        </w:rPr>
        <w:t>維持機構</w:t>
      </w:r>
      <w:r w:rsidR="00F56E83" w:rsidRPr="000533AE">
        <w:rPr>
          <w:rFonts w:asciiTheme="minorEastAsia" w:hAnsiTheme="minorEastAsia" w:hint="eastAsia"/>
          <w:b/>
        </w:rPr>
        <w:t>解明を目指した変異</w:t>
      </w:r>
      <w:r w:rsidR="00F56E83" w:rsidRPr="000533AE">
        <w:rPr>
          <w:rFonts w:asciiTheme="minorEastAsia" w:hAnsiTheme="minorEastAsia"/>
          <w:b/>
        </w:rPr>
        <w:t>BCR-ABL</w:t>
      </w:r>
      <w:r w:rsidR="00F56E83" w:rsidRPr="000533AE">
        <w:rPr>
          <w:rFonts w:asciiTheme="minorEastAsia" w:hAnsiTheme="minorEastAsia" w:hint="eastAsia"/>
          <w:b/>
        </w:rPr>
        <w:t>と宿主免疫応答の解析</w:t>
      </w:r>
      <w:r w:rsidR="00AF4870" w:rsidRPr="000533AE">
        <w:rPr>
          <w:rFonts w:asciiTheme="minorEastAsia" w:hAnsiTheme="minorEastAsia" w:hint="eastAsia"/>
          <w:b/>
        </w:rPr>
        <w:t xml:space="preserve"> </w:t>
      </w:r>
      <w:r w:rsidR="00F56E83" w:rsidRPr="000533AE">
        <w:rPr>
          <w:rFonts w:asciiTheme="minorEastAsia" w:hAnsiTheme="minorEastAsia"/>
        </w:rPr>
        <w:t>[J-SK</w:t>
      </w:r>
      <w:r w:rsidR="009B4E04" w:rsidRPr="000533AE">
        <w:rPr>
          <w:rFonts w:asciiTheme="minorEastAsia" w:hAnsiTheme="minorEastAsia"/>
        </w:rPr>
        <w:t>I</w:t>
      </w:r>
      <w:r w:rsidR="009B4E04" w:rsidRPr="000533AE">
        <w:rPr>
          <w:rFonts w:asciiTheme="minorEastAsia" w:hAnsiTheme="minorEastAsia" w:hint="eastAsia"/>
        </w:rPr>
        <w:t>付随</w:t>
      </w:r>
      <w:r w:rsidR="00677E5A" w:rsidRPr="000533AE">
        <w:rPr>
          <w:rFonts w:asciiTheme="minorEastAsia" w:hAnsiTheme="minorEastAsia" w:hint="eastAsia"/>
        </w:rPr>
        <w:t>研究１</w:t>
      </w:r>
      <w:r w:rsidR="00F56E83" w:rsidRPr="000533AE">
        <w:rPr>
          <w:rFonts w:asciiTheme="minorEastAsia" w:hAnsiTheme="minorEastAsia"/>
        </w:rPr>
        <w:t>]</w:t>
      </w:r>
    </w:p>
    <w:p w14:paraId="4A345C08" w14:textId="77777777" w:rsidR="00510B4A" w:rsidRPr="000533AE" w:rsidRDefault="00510B4A" w:rsidP="002C7164">
      <w:pPr>
        <w:rPr>
          <w:rFonts w:asciiTheme="minorEastAsia" w:hAnsiTheme="minorEastAsia"/>
        </w:rPr>
      </w:pPr>
    </w:p>
    <w:p w14:paraId="13864BFB" w14:textId="1BBA12EC" w:rsidR="00CB6B36" w:rsidRPr="000533AE" w:rsidRDefault="00CB6B36" w:rsidP="00CB6B36">
      <w:pPr>
        <w:rPr>
          <w:rFonts w:asciiTheme="minorEastAsia" w:hAnsiTheme="minorEastAsia"/>
        </w:rPr>
      </w:pPr>
    </w:p>
    <w:p w14:paraId="4C74A57A" w14:textId="77777777" w:rsidR="00F56E83" w:rsidRPr="000533AE" w:rsidRDefault="00F56E83" w:rsidP="00CB6B36">
      <w:pPr>
        <w:rPr>
          <w:rFonts w:asciiTheme="minorEastAsia" w:hAnsiTheme="minorEastAsia"/>
        </w:rPr>
      </w:pPr>
    </w:p>
    <w:p w14:paraId="285DF40C" w14:textId="72F9D642" w:rsidR="000F56C2" w:rsidRPr="000533AE" w:rsidRDefault="00CB6B36" w:rsidP="000F56C2">
      <w:pPr>
        <w:rPr>
          <w:rFonts w:asciiTheme="minorEastAsia" w:hAnsiTheme="minorEastAsia"/>
        </w:rPr>
      </w:pPr>
      <w:r w:rsidRPr="000533AE">
        <w:rPr>
          <w:rFonts w:asciiTheme="minorEastAsia" w:hAnsiTheme="minorEastAsia"/>
        </w:rPr>
        <w:t>J-</w:t>
      </w:r>
      <w:r w:rsidR="00BD6234" w:rsidRPr="000533AE">
        <w:rPr>
          <w:rFonts w:asciiTheme="minorEastAsia" w:hAnsiTheme="minorEastAsia"/>
        </w:rPr>
        <w:t>SKI</w:t>
      </w:r>
      <w:r w:rsidRPr="000533AE">
        <w:rPr>
          <w:rFonts w:asciiTheme="minorEastAsia" w:hAnsiTheme="minorEastAsia" w:hint="eastAsia"/>
        </w:rPr>
        <w:t>付随研究代表者</w:t>
      </w:r>
      <w:r w:rsidR="00BD6234" w:rsidRPr="000533AE">
        <w:rPr>
          <w:rFonts w:asciiTheme="minorEastAsia" w:hAnsiTheme="minorEastAsia" w:hint="eastAsia"/>
        </w:rPr>
        <w:t>：髙橋</w:t>
      </w:r>
      <w:r w:rsidRPr="000533AE">
        <w:rPr>
          <w:rFonts w:asciiTheme="minorEastAsia" w:hAnsiTheme="minorEastAsia" w:hint="eastAsia"/>
        </w:rPr>
        <w:t>直人</w:t>
      </w:r>
    </w:p>
    <w:p w14:paraId="759D8B8C" w14:textId="36E9147B" w:rsidR="00C61309" w:rsidRPr="000533AE" w:rsidRDefault="00C61309" w:rsidP="000F56C2">
      <w:pPr>
        <w:rPr>
          <w:rFonts w:asciiTheme="minorEastAsia" w:hAnsiTheme="minorEastAsia"/>
        </w:rPr>
      </w:pPr>
      <w:r w:rsidRPr="000533AE">
        <w:rPr>
          <w:rFonts w:asciiTheme="minorEastAsia" w:hAnsiTheme="minorEastAsia"/>
        </w:rPr>
        <w:t>J-SKI</w:t>
      </w:r>
      <w:r w:rsidRPr="000533AE">
        <w:rPr>
          <w:rFonts w:asciiTheme="minorEastAsia" w:hAnsiTheme="minorEastAsia" w:hint="eastAsia"/>
        </w:rPr>
        <w:t>付随研究事務局：</w:t>
      </w:r>
    </w:p>
    <w:p w14:paraId="37683C7D" w14:textId="3F6C3472" w:rsidR="000F56C2" w:rsidRPr="000533AE" w:rsidRDefault="000F56C2" w:rsidP="000F56C2">
      <w:pPr>
        <w:rPr>
          <w:rFonts w:asciiTheme="minorEastAsia" w:hAnsiTheme="minorEastAsia"/>
        </w:rPr>
      </w:pPr>
      <w:r w:rsidRPr="000533AE">
        <w:rPr>
          <w:rFonts w:asciiTheme="minorEastAsia" w:hAnsiTheme="minorEastAsia" w:hint="eastAsia"/>
        </w:rPr>
        <w:t>秋田大学大学院</w:t>
      </w:r>
      <w:r w:rsidR="00BD6234" w:rsidRPr="000533AE">
        <w:rPr>
          <w:rFonts w:asciiTheme="minorEastAsia" w:hAnsiTheme="minorEastAsia"/>
        </w:rPr>
        <w:t xml:space="preserve"> </w:t>
      </w:r>
      <w:r w:rsidRPr="000533AE">
        <w:rPr>
          <w:rFonts w:asciiTheme="minorEastAsia" w:hAnsiTheme="minorEastAsia" w:hint="eastAsia"/>
        </w:rPr>
        <w:t>医学系研究科</w:t>
      </w:r>
      <w:r w:rsidR="00BD6234" w:rsidRPr="000533AE">
        <w:rPr>
          <w:rFonts w:asciiTheme="minorEastAsia" w:hAnsiTheme="minorEastAsia" w:hint="eastAsia"/>
        </w:rPr>
        <w:t xml:space="preserve"> </w:t>
      </w:r>
      <w:r w:rsidRPr="000533AE">
        <w:rPr>
          <w:rFonts w:asciiTheme="minorEastAsia" w:hAnsiTheme="minorEastAsia" w:hint="eastAsia"/>
        </w:rPr>
        <w:t>血液腎臓膠原病内科学講座</w:t>
      </w:r>
    </w:p>
    <w:p w14:paraId="5C35C3ED" w14:textId="53880FA3" w:rsidR="000F56C2" w:rsidRPr="000533AE" w:rsidRDefault="000F56C2" w:rsidP="000F56C2">
      <w:pPr>
        <w:rPr>
          <w:rFonts w:asciiTheme="minorEastAsia" w:hAnsiTheme="minorEastAsia"/>
        </w:rPr>
      </w:pPr>
      <w:r w:rsidRPr="000533AE">
        <w:rPr>
          <w:rFonts w:asciiTheme="minorEastAsia" w:hAnsiTheme="minorEastAsia" w:hint="eastAsia"/>
        </w:rPr>
        <w:t>〒</w:t>
      </w:r>
      <w:r w:rsidR="00CE46CC" w:rsidRPr="000533AE">
        <w:rPr>
          <w:rFonts w:asciiTheme="minorEastAsia" w:hAnsiTheme="minorEastAsia"/>
        </w:rPr>
        <w:t>010</w:t>
      </w:r>
      <w:r w:rsidRPr="000533AE">
        <w:rPr>
          <w:rFonts w:asciiTheme="minorEastAsia" w:hAnsiTheme="minorEastAsia"/>
        </w:rPr>
        <w:t xml:space="preserve">-8543 </w:t>
      </w:r>
      <w:r w:rsidRPr="000533AE">
        <w:rPr>
          <w:rFonts w:asciiTheme="minorEastAsia" w:hAnsiTheme="minorEastAsia" w:hint="eastAsia"/>
        </w:rPr>
        <w:t>秋田市本道</w:t>
      </w:r>
      <w:r w:rsidR="00111387" w:rsidRPr="000533AE">
        <w:rPr>
          <w:rFonts w:asciiTheme="minorEastAsia" w:hAnsiTheme="minorEastAsia" w:hint="eastAsia"/>
        </w:rPr>
        <w:t>１</w:t>
      </w:r>
      <w:r w:rsidRPr="000533AE">
        <w:rPr>
          <w:rFonts w:asciiTheme="minorEastAsia" w:hAnsiTheme="minorEastAsia" w:hint="eastAsia"/>
        </w:rPr>
        <w:t>−１−１</w:t>
      </w:r>
      <w:r w:rsidR="00CB6B36" w:rsidRPr="000533AE">
        <w:rPr>
          <w:rFonts w:asciiTheme="minorEastAsia" w:hAnsiTheme="minorEastAsia"/>
        </w:rPr>
        <w:t xml:space="preserve"> </w:t>
      </w:r>
      <w:r w:rsidR="00CE46CC" w:rsidRPr="000533AE">
        <w:rPr>
          <w:rFonts w:asciiTheme="minorEastAsia" w:hAnsiTheme="minorEastAsia"/>
        </w:rPr>
        <w:t>TEL: 018-884-611</w:t>
      </w:r>
      <w:r w:rsidR="00EC147B" w:rsidRPr="000533AE">
        <w:rPr>
          <w:rFonts w:asciiTheme="minorEastAsia" w:hAnsiTheme="minorEastAsia" w:hint="eastAsia"/>
        </w:rPr>
        <w:t>1</w:t>
      </w:r>
    </w:p>
    <w:p w14:paraId="59601C93" w14:textId="77777777" w:rsidR="00CB6B36" w:rsidRPr="000533AE" w:rsidRDefault="00CB6B36" w:rsidP="00CB6B36">
      <w:pPr>
        <w:rPr>
          <w:rFonts w:asciiTheme="minorEastAsia" w:hAnsiTheme="minorEastAsia" w:cs="Arial"/>
          <w:szCs w:val="21"/>
        </w:rPr>
      </w:pPr>
    </w:p>
    <w:p w14:paraId="16DD4E8E" w14:textId="0E9B9497" w:rsidR="00CB6B36" w:rsidRPr="000533AE" w:rsidRDefault="00CB6B36" w:rsidP="00CB6B36">
      <w:pPr>
        <w:rPr>
          <w:rFonts w:asciiTheme="minorEastAsia" w:hAnsiTheme="minorEastAsia" w:cs="Arial"/>
          <w:szCs w:val="21"/>
        </w:rPr>
      </w:pPr>
    </w:p>
    <w:p w14:paraId="01A0162A" w14:textId="757EEA4C" w:rsidR="00F56E83" w:rsidRPr="000533AE" w:rsidRDefault="00F56E83" w:rsidP="00CB6B36">
      <w:pPr>
        <w:rPr>
          <w:rFonts w:asciiTheme="minorEastAsia" w:hAnsiTheme="minorEastAsia" w:cs="Arial"/>
          <w:szCs w:val="21"/>
        </w:rPr>
      </w:pPr>
    </w:p>
    <w:p w14:paraId="20EF69C9" w14:textId="77777777" w:rsidR="00F56E83" w:rsidRPr="000533AE" w:rsidRDefault="00F56E83" w:rsidP="00CB6B36">
      <w:pPr>
        <w:rPr>
          <w:rFonts w:asciiTheme="minorEastAsia" w:hAnsiTheme="minorEastAsia" w:cs="Arial"/>
          <w:szCs w:val="21"/>
        </w:rPr>
      </w:pPr>
    </w:p>
    <w:p w14:paraId="79F32C79" w14:textId="77777777" w:rsidR="009E5CDA" w:rsidRPr="000533AE" w:rsidRDefault="009E5CDA" w:rsidP="00CB6B36">
      <w:pPr>
        <w:rPr>
          <w:rFonts w:asciiTheme="minorEastAsia" w:hAnsiTheme="minorEastAsia" w:cs="Arial"/>
          <w:szCs w:val="21"/>
        </w:rPr>
      </w:pPr>
    </w:p>
    <w:p w14:paraId="4C7C20F3" w14:textId="7118B7FA" w:rsidR="000264E2" w:rsidRPr="000533AE" w:rsidRDefault="00CC7B66" w:rsidP="009B4E04">
      <w:pPr>
        <w:jc w:val="right"/>
        <w:rPr>
          <w:rFonts w:asciiTheme="minorEastAsia" w:hAnsiTheme="minorEastAsia"/>
        </w:rPr>
      </w:pPr>
      <w:r w:rsidRPr="000533AE">
        <w:rPr>
          <w:rFonts w:asciiTheme="minorEastAsia" w:hAnsiTheme="minorEastAsia"/>
        </w:rPr>
        <w:t>[</w:t>
      </w:r>
      <w:r w:rsidRPr="000533AE">
        <w:rPr>
          <w:rFonts w:asciiTheme="minorEastAsia" w:hAnsiTheme="minorEastAsia" w:hint="eastAsia"/>
        </w:rPr>
        <w:t>第１版</w:t>
      </w:r>
      <w:r w:rsidRPr="000533AE">
        <w:rPr>
          <w:rFonts w:asciiTheme="minorEastAsia" w:hAnsiTheme="minorEastAsia"/>
        </w:rPr>
        <w:t>]</w:t>
      </w:r>
      <w:r w:rsidRPr="000533AE">
        <w:rPr>
          <w:rFonts w:asciiTheme="minorEastAsia" w:hAnsiTheme="minorEastAsia" w:hint="eastAsia"/>
        </w:rPr>
        <w:t xml:space="preserve">　</w:t>
      </w:r>
      <w:r w:rsidRPr="000533AE">
        <w:rPr>
          <w:rFonts w:asciiTheme="minorEastAsia" w:hAnsiTheme="minorEastAsia"/>
        </w:rPr>
        <w:t>201</w:t>
      </w:r>
      <w:r w:rsidR="009B4E04" w:rsidRPr="000533AE">
        <w:rPr>
          <w:rFonts w:asciiTheme="minorEastAsia" w:hAnsiTheme="minorEastAsia"/>
        </w:rPr>
        <w:t>9</w:t>
      </w:r>
      <w:r w:rsidRPr="000533AE">
        <w:rPr>
          <w:rFonts w:asciiTheme="minorEastAsia" w:hAnsiTheme="minorEastAsia" w:hint="eastAsia"/>
        </w:rPr>
        <w:t>年</w:t>
      </w:r>
      <w:r w:rsidR="009B4E04" w:rsidRPr="000533AE">
        <w:rPr>
          <w:rFonts w:asciiTheme="minorEastAsia" w:hAnsiTheme="minorEastAsia"/>
        </w:rPr>
        <w:t>8</w:t>
      </w:r>
      <w:r w:rsidRPr="000533AE">
        <w:rPr>
          <w:rFonts w:asciiTheme="minorEastAsia" w:hAnsiTheme="minorEastAsia" w:hint="eastAsia"/>
        </w:rPr>
        <w:t>月</w:t>
      </w:r>
      <w:r w:rsidR="009B4E04" w:rsidRPr="000533AE">
        <w:rPr>
          <w:rFonts w:asciiTheme="minorEastAsia" w:hAnsiTheme="minorEastAsia" w:hint="eastAsia"/>
        </w:rPr>
        <w:t>8</w:t>
      </w:r>
      <w:r w:rsidRPr="000533AE">
        <w:rPr>
          <w:rFonts w:asciiTheme="minorEastAsia" w:hAnsiTheme="minorEastAsia" w:hint="eastAsia"/>
        </w:rPr>
        <w:t>日</w:t>
      </w:r>
    </w:p>
    <w:p w14:paraId="417F44A9" w14:textId="4640FB6F" w:rsidR="008E376A" w:rsidRPr="000533AE" w:rsidRDefault="000F56C2" w:rsidP="00111387">
      <w:pPr>
        <w:widowControl/>
        <w:jc w:val="left"/>
        <w:rPr>
          <w:rFonts w:asciiTheme="minorEastAsia" w:hAnsiTheme="minorEastAsia" w:cs="Times New Roman"/>
          <w:kern w:val="0"/>
        </w:rPr>
      </w:pPr>
      <w:r w:rsidRPr="000533AE">
        <w:rPr>
          <w:rFonts w:asciiTheme="minorEastAsia" w:hAnsiTheme="minorEastAsia" w:cs="Times New Roman"/>
          <w:kern w:val="0"/>
        </w:rPr>
        <w:br w:type="page"/>
      </w:r>
    </w:p>
    <w:p w14:paraId="66BD7522" w14:textId="035BDB0C" w:rsidR="000D69AA" w:rsidRPr="000533AE" w:rsidRDefault="00736B3D" w:rsidP="005B0738">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rPr>
        <w:lastRenderedPageBreak/>
        <w:t>研究目的</w:t>
      </w:r>
    </w:p>
    <w:p w14:paraId="44FFE584" w14:textId="26531DE2" w:rsidR="004F26F7" w:rsidRPr="000533AE" w:rsidRDefault="004F26F7" w:rsidP="000D69AA">
      <w:pPr>
        <w:rPr>
          <w:rFonts w:asciiTheme="minorEastAsia" w:hAnsiTheme="minorEastAsia"/>
        </w:rPr>
      </w:pPr>
      <w:r w:rsidRPr="000533AE">
        <w:rPr>
          <w:rFonts w:asciiTheme="minorEastAsia" w:hAnsiTheme="minorEastAsia" w:hint="eastAsia"/>
        </w:rPr>
        <w:t>慢性骨髄性白血病</w:t>
      </w:r>
      <w:r w:rsidRPr="000533AE">
        <w:rPr>
          <w:rFonts w:asciiTheme="minorEastAsia" w:hAnsiTheme="minorEastAsia"/>
        </w:rPr>
        <w:t>(CML)</w:t>
      </w:r>
      <w:r w:rsidRPr="000533AE">
        <w:rPr>
          <w:rFonts w:asciiTheme="minorEastAsia" w:hAnsiTheme="minorEastAsia" w:hint="eastAsia"/>
        </w:rPr>
        <w:t>の患者でチロシンキナーゼ阻害薬</w:t>
      </w:r>
      <w:r w:rsidRPr="000533AE">
        <w:rPr>
          <w:rFonts w:asciiTheme="minorEastAsia" w:hAnsiTheme="minorEastAsia"/>
        </w:rPr>
        <w:t>(TKI)</w:t>
      </w:r>
      <w:r w:rsidRPr="000533AE">
        <w:rPr>
          <w:rFonts w:asciiTheme="minorEastAsia" w:hAnsiTheme="minorEastAsia" w:hint="eastAsia"/>
        </w:rPr>
        <w:t>を中止した症例における無治療寛解（</w:t>
      </w:r>
      <w:r w:rsidRPr="000533AE">
        <w:rPr>
          <w:rFonts w:asciiTheme="minorEastAsia" w:hAnsiTheme="minorEastAsia"/>
        </w:rPr>
        <w:t>TFR</w:t>
      </w:r>
      <w:r w:rsidRPr="000533AE">
        <w:rPr>
          <w:rFonts w:asciiTheme="minorEastAsia" w:hAnsiTheme="minorEastAsia" w:hint="eastAsia"/>
        </w:rPr>
        <w:t>）</w:t>
      </w:r>
      <w:r w:rsidR="001B5744" w:rsidRPr="000533AE">
        <w:rPr>
          <w:rFonts w:asciiTheme="minorEastAsia" w:hAnsiTheme="minorEastAsia" w:hint="eastAsia"/>
        </w:rPr>
        <w:t>維持の機構を明らかにする。</w:t>
      </w:r>
      <w:r w:rsidR="009C098C" w:rsidRPr="000533AE">
        <w:rPr>
          <w:rFonts w:asciiTheme="minorEastAsia" w:hAnsiTheme="minorEastAsia" w:hint="eastAsia"/>
        </w:rPr>
        <w:t>特に、一部の症例では</w:t>
      </w:r>
      <w:r w:rsidR="009C098C" w:rsidRPr="000533AE">
        <w:rPr>
          <w:rFonts w:asciiTheme="minorEastAsia" w:hAnsiTheme="minorEastAsia"/>
        </w:rPr>
        <w:t>TFR</w:t>
      </w:r>
      <w:r w:rsidR="009C098C" w:rsidRPr="000533AE">
        <w:rPr>
          <w:rFonts w:asciiTheme="minorEastAsia" w:hAnsiTheme="minorEastAsia" w:hint="eastAsia"/>
        </w:rPr>
        <w:t>期に</w:t>
      </w:r>
      <w:r w:rsidR="009C098C" w:rsidRPr="000533AE">
        <w:rPr>
          <w:rFonts w:asciiTheme="minorEastAsia" w:hAnsiTheme="minorEastAsia"/>
        </w:rPr>
        <w:t>BCR-ABL</w:t>
      </w:r>
      <w:r w:rsidR="009C098C" w:rsidRPr="000533AE">
        <w:rPr>
          <w:rFonts w:asciiTheme="minorEastAsia" w:hAnsiTheme="minorEastAsia" w:hint="eastAsia"/>
        </w:rPr>
        <w:t>を検出しながらも明らかな再発を示さない状態（</w:t>
      </w:r>
      <w:r w:rsidR="009C098C" w:rsidRPr="000533AE">
        <w:rPr>
          <w:rFonts w:asciiTheme="minorEastAsia" w:hAnsiTheme="minorEastAsia"/>
        </w:rPr>
        <w:t>Fluctuate</w:t>
      </w:r>
      <w:r w:rsidR="009C098C" w:rsidRPr="000533AE">
        <w:rPr>
          <w:rFonts w:asciiTheme="minorEastAsia" w:hAnsiTheme="minorEastAsia" w:hint="eastAsia"/>
        </w:rPr>
        <w:t>）が</w:t>
      </w:r>
      <w:r w:rsidR="004E1FCB" w:rsidRPr="000533AE">
        <w:rPr>
          <w:rFonts w:asciiTheme="minorEastAsia" w:hAnsiTheme="minorEastAsia" w:hint="eastAsia"/>
        </w:rPr>
        <w:t>示され</w:t>
      </w:r>
      <w:r w:rsidR="009C098C" w:rsidRPr="000533AE">
        <w:rPr>
          <w:rFonts w:asciiTheme="minorEastAsia" w:hAnsiTheme="minorEastAsia" w:hint="eastAsia"/>
        </w:rPr>
        <w:t>ており、機能欠失型の</w:t>
      </w:r>
      <w:r w:rsidR="001B5744" w:rsidRPr="000533AE">
        <w:rPr>
          <w:rFonts w:asciiTheme="minorEastAsia" w:hAnsiTheme="minorEastAsia" w:hint="eastAsia"/>
        </w:rPr>
        <w:t>変異BCR-ABL</w:t>
      </w:r>
      <w:r w:rsidR="009C098C" w:rsidRPr="000533AE">
        <w:rPr>
          <w:rFonts w:asciiTheme="minorEastAsia" w:hAnsiTheme="minorEastAsia" w:hint="eastAsia"/>
        </w:rPr>
        <w:t>の存在と野生型</w:t>
      </w:r>
      <w:r w:rsidR="009C098C" w:rsidRPr="000533AE">
        <w:rPr>
          <w:rFonts w:asciiTheme="minorEastAsia" w:hAnsiTheme="minorEastAsia"/>
        </w:rPr>
        <w:t>BCR-ABL</w:t>
      </w:r>
      <w:r w:rsidR="009C098C" w:rsidRPr="000533AE">
        <w:rPr>
          <w:rFonts w:asciiTheme="minorEastAsia" w:hAnsiTheme="minorEastAsia" w:hint="eastAsia"/>
        </w:rPr>
        <w:t>を排除する宿主免疫応答</w:t>
      </w:r>
      <w:r w:rsidR="004E1FCB" w:rsidRPr="000533AE">
        <w:rPr>
          <w:rFonts w:asciiTheme="minorEastAsia" w:hAnsiTheme="minorEastAsia" w:hint="eastAsia"/>
        </w:rPr>
        <w:t>と</w:t>
      </w:r>
      <w:r w:rsidR="009C098C" w:rsidRPr="000533AE">
        <w:rPr>
          <w:rFonts w:asciiTheme="minorEastAsia" w:hAnsiTheme="minorEastAsia" w:hint="eastAsia"/>
        </w:rPr>
        <w:t>を併せて解析することで</w:t>
      </w:r>
      <w:r w:rsidR="009C098C" w:rsidRPr="000533AE">
        <w:rPr>
          <w:rFonts w:asciiTheme="minorEastAsia" w:hAnsiTheme="minorEastAsia"/>
        </w:rPr>
        <w:t>Fluctuate</w:t>
      </w:r>
      <w:r w:rsidR="009C098C" w:rsidRPr="000533AE">
        <w:rPr>
          <w:rFonts w:asciiTheme="minorEastAsia" w:hAnsiTheme="minorEastAsia" w:hint="eastAsia"/>
        </w:rPr>
        <w:t>の</w:t>
      </w:r>
      <w:r w:rsidR="004E1FCB" w:rsidRPr="000533AE">
        <w:rPr>
          <w:rFonts w:asciiTheme="minorEastAsia" w:hAnsiTheme="minorEastAsia" w:hint="eastAsia"/>
        </w:rPr>
        <w:t>機構解明を目指す。</w:t>
      </w:r>
    </w:p>
    <w:p w14:paraId="366D52F4" w14:textId="5DAE22F8" w:rsidR="009F3169" w:rsidRPr="000533AE" w:rsidRDefault="009F3169" w:rsidP="00FF73A4">
      <w:pPr>
        <w:rPr>
          <w:rFonts w:asciiTheme="minorEastAsia" w:hAnsiTheme="minorEastAsia"/>
        </w:rPr>
      </w:pPr>
    </w:p>
    <w:p w14:paraId="7C8062F3" w14:textId="77777777" w:rsidR="004E1FCB" w:rsidRPr="000533AE" w:rsidRDefault="004E1FCB" w:rsidP="00FF73A4">
      <w:pPr>
        <w:rPr>
          <w:rFonts w:asciiTheme="minorEastAsia" w:hAnsiTheme="minorEastAsia"/>
        </w:rPr>
      </w:pPr>
    </w:p>
    <w:p w14:paraId="1B141A42" w14:textId="50CE725C" w:rsidR="00736B3D" w:rsidRPr="000533AE" w:rsidRDefault="00736B3D" w:rsidP="000D69AA">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rPr>
        <w:t>研究の背景と意義</w:t>
      </w:r>
      <w:r w:rsidR="00AD2F84" w:rsidRPr="000533AE">
        <w:rPr>
          <w:rFonts w:asciiTheme="majorEastAsia" w:eastAsiaTheme="majorEastAsia" w:hAnsiTheme="majorEastAsia" w:hint="eastAsia"/>
        </w:rPr>
        <w:t>、及び</w:t>
      </w:r>
      <w:r w:rsidR="000D69AA" w:rsidRPr="000533AE">
        <w:rPr>
          <w:rFonts w:asciiTheme="majorEastAsia" w:eastAsiaTheme="majorEastAsia" w:hAnsiTheme="majorEastAsia" w:hint="eastAsia"/>
        </w:rPr>
        <w:t>科学的合理性の根拠</w:t>
      </w:r>
    </w:p>
    <w:p w14:paraId="15954EFD" w14:textId="77777777" w:rsidR="003D799C" w:rsidRPr="000533AE" w:rsidRDefault="001E5DB0" w:rsidP="003718AC">
      <w:pPr>
        <w:adjustRightInd w:val="0"/>
        <w:rPr>
          <w:rFonts w:asciiTheme="minorEastAsia" w:hAnsiTheme="minorEastAsia"/>
        </w:rPr>
      </w:pPr>
      <w:r w:rsidRPr="000533AE">
        <w:rPr>
          <w:rFonts w:asciiTheme="minorEastAsia" w:hAnsiTheme="minorEastAsia" w:hint="eastAsia"/>
        </w:rPr>
        <w:t>慢性期</w:t>
      </w:r>
      <w:r w:rsidR="008C6820" w:rsidRPr="000533AE">
        <w:rPr>
          <w:rFonts w:asciiTheme="minorEastAsia" w:hAnsiTheme="minorEastAsia"/>
        </w:rPr>
        <w:t>CMLの</w:t>
      </w:r>
      <w:r w:rsidRPr="000533AE">
        <w:rPr>
          <w:rFonts w:asciiTheme="minorEastAsia" w:hAnsiTheme="minorEastAsia" w:hint="eastAsia"/>
        </w:rPr>
        <w:t>治療成績は</w:t>
      </w:r>
      <w:r w:rsidR="00327779" w:rsidRPr="000533AE">
        <w:rPr>
          <w:rFonts w:asciiTheme="minorEastAsia" w:hAnsiTheme="minorEastAsia" w:hint="eastAsia"/>
        </w:rPr>
        <w:t>チロシンキナーゼ阻害薬</w:t>
      </w:r>
      <w:r w:rsidR="00327779" w:rsidRPr="000533AE">
        <w:rPr>
          <w:rFonts w:asciiTheme="minorEastAsia" w:hAnsiTheme="minorEastAsia"/>
        </w:rPr>
        <w:t>(</w:t>
      </w:r>
      <w:r w:rsidR="00B00ECF" w:rsidRPr="000533AE">
        <w:rPr>
          <w:rFonts w:asciiTheme="minorEastAsia" w:hAnsiTheme="minorEastAsia"/>
        </w:rPr>
        <w:t>TKI</w:t>
      </w:r>
      <w:r w:rsidR="00327779" w:rsidRPr="000533AE">
        <w:rPr>
          <w:rFonts w:asciiTheme="minorEastAsia" w:hAnsiTheme="minorEastAsia"/>
        </w:rPr>
        <w:t>)</w:t>
      </w:r>
      <w:r w:rsidR="00B00ECF" w:rsidRPr="000533AE">
        <w:rPr>
          <w:rFonts w:asciiTheme="minorEastAsia" w:hAnsiTheme="minorEastAsia"/>
        </w:rPr>
        <w:t>の登場により</w:t>
      </w:r>
      <w:r w:rsidRPr="000533AE">
        <w:rPr>
          <w:rFonts w:asciiTheme="minorEastAsia" w:hAnsiTheme="minorEastAsia" w:hint="eastAsia"/>
        </w:rPr>
        <w:t>飛躍的に</w:t>
      </w:r>
      <w:r w:rsidR="006A5E12" w:rsidRPr="000533AE">
        <w:rPr>
          <w:rFonts w:asciiTheme="minorEastAsia" w:hAnsiTheme="minorEastAsia" w:hint="eastAsia"/>
        </w:rPr>
        <w:t>向上</w:t>
      </w:r>
      <w:r w:rsidR="008C6820" w:rsidRPr="000533AE">
        <w:rPr>
          <w:rFonts w:asciiTheme="minorEastAsia" w:hAnsiTheme="minorEastAsia"/>
        </w:rPr>
        <w:t>し</w:t>
      </w:r>
      <w:r w:rsidR="0083223B" w:rsidRPr="000533AE">
        <w:rPr>
          <w:rFonts w:asciiTheme="minorEastAsia" w:hAnsiTheme="minorEastAsia" w:hint="eastAsia"/>
        </w:rPr>
        <w:t>た。</w:t>
      </w:r>
      <w:r w:rsidR="003718AC" w:rsidRPr="000533AE">
        <w:rPr>
          <w:rFonts w:asciiTheme="minorEastAsia" w:hAnsiTheme="minorEastAsia"/>
        </w:rPr>
        <w:t>IRIS</w:t>
      </w:r>
      <w:r w:rsidR="003718AC" w:rsidRPr="000533AE">
        <w:rPr>
          <w:rFonts w:asciiTheme="minorEastAsia" w:hAnsiTheme="minorEastAsia" w:hint="eastAsia"/>
        </w:rPr>
        <w:t>試験</w:t>
      </w:r>
      <w:r w:rsidR="00721A0D" w:rsidRPr="000533AE">
        <w:rPr>
          <w:rFonts w:asciiTheme="minorEastAsia" w:hAnsiTheme="minorEastAsia" w:hint="eastAsia"/>
        </w:rPr>
        <w:t>のランドマーク</w:t>
      </w:r>
      <w:r w:rsidR="003718AC" w:rsidRPr="000533AE">
        <w:rPr>
          <w:rFonts w:asciiTheme="minorEastAsia" w:hAnsiTheme="minorEastAsia" w:hint="eastAsia"/>
        </w:rPr>
        <w:t>解析</w:t>
      </w:r>
      <w:r w:rsidR="00721A0D" w:rsidRPr="000533AE">
        <w:rPr>
          <w:rFonts w:asciiTheme="minorEastAsia" w:hAnsiTheme="minorEastAsia" w:hint="eastAsia"/>
        </w:rPr>
        <w:t>など</w:t>
      </w:r>
      <w:r w:rsidR="003718AC" w:rsidRPr="000533AE">
        <w:rPr>
          <w:rFonts w:asciiTheme="minorEastAsia" w:hAnsiTheme="minorEastAsia" w:hint="eastAsia"/>
        </w:rPr>
        <w:t>か</w:t>
      </w:r>
      <w:r w:rsidR="00721A0D" w:rsidRPr="000533AE">
        <w:rPr>
          <w:rFonts w:asciiTheme="minorEastAsia" w:hAnsiTheme="minorEastAsia" w:hint="eastAsia"/>
        </w:rPr>
        <w:t>ら</w:t>
      </w:r>
      <w:r w:rsidR="003718AC" w:rsidRPr="000533AE">
        <w:rPr>
          <w:rFonts w:asciiTheme="minorEastAsia" w:hAnsiTheme="minorEastAsia" w:hint="eastAsia"/>
        </w:rPr>
        <w:t>、</w:t>
      </w:r>
      <w:r w:rsidR="003718AC" w:rsidRPr="000533AE">
        <w:rPr>
          <w:rFonts w:asciiTheme="minorEastAsia" w:hAnsiTheme="minorEastAsia"/>
        </w:rPr>
        <w:t>TKI</w:t>
      </w:r>
      <w:r w:rsidR="003718AC" w:rsidRPr="000533AE">
        <w:rPr>
          <w:rFonts w:asciiTheme="minorEastAsia" w:hAnsiTheme="minorEastAsia" w:hint="eastAsia"/>
        </w:rPr>
        <w:t>によるC</w:t>
      </w:r>
      <w:r w:rsidR="003718AC" w:rsidRPr="000533AE">
        <w:rPr>
          <w:rFonts w:asciiTheme="minorEastAsia" w:hAnsiTheme="minorEastAsia"/>
        </w:rPr>
        <w:t>ML</w:t>
      </w:r>
      <w:r w:rsidR="003718AC" w:rsidRPr="000533AE">
        <w:rPr>
          <w:rFonts w:asciiTheme="minorEastAsia" w:hAnsiTheme="minorEastAsia" w:hint="eastAsia"/>
        </w:rPr>
        <w:t>治療において、より早期により深い腫瘍量の削減がCML治療に重要であることが示されている</w:t>
      </w:r>
      <w:r w:rsidR="0001103B" w:rsidRPr="000533AE">
        <w:rPr>
          <w:rFonts w:asciiTheme="minorEastAsia" w:hAnsiTheme="minorEastAsia" w:hint="eastAsia"/>
          <w:vertAlign w:val="superscript"/>
        </w:rPr>
        <w:t>1</w:t>
      </w:r>
      <w:r w:rsidR="0001103B" w:rsidRPr="000533AE">
        <w:rPr>
          <w:rFonts w:asciiTheme="minorEastAsia" w:hAnsiTheme="minorEastAsia"/>
          <w:vertAlign w:val="superscript"/>
        </w:rPr>
        <w:t>-3)</w:t>
      </w:r>
      <w:r w:rsidR="003718AC" w:rsidRPr="000533AE">
        <w:rPr>
          <w:rFonts w:asciiTheme="minorEastAsia" w:hAnsiTheme="minorEastAsia" w:hint="eastAsia"/>
        </w:rPr>
        <w:t>。それらに基づ</w:t>
      </w:r>
      <w:r w:rsidR="002B3A25" w:rsidRPr="000533AE">
        <w:rPr>
          <w:rFonts w:asciiTheme="minorEastAsia" w:hAnsiTheme="minorEastAsia" w:hint="eastAsia"/>
        </w:rPr>
        <w:t>き</w:t>
      </w:r>
      <w:r w:rsidR="003718AC" w:rsidRPr="000533AE">
        <w:rPr>
          <w:rFonts w:asciiTheme="minorEastAsia" w:hAnsiTheme="minorEastAsia" w:hint="eastAsia"/>
        </w:rPr>
        <w:t>、</w:t>
      </w:r>
      <w:r w:rsidR="002B3A25" w:rsidRPr="000533AE">
        <w:rPr>
          <w:rFonts w:asciiTheme="minorEastAsia" w:hAnsiTheme="minorEastAsia" w:hint="eastAsia"/>
        </w:rPr>
        <w:t>T</w:t>
      </w:r>
      <w:r w:rsidR="002B3A25" w:rsidRPr="000533AE">
        <w:rPr>
          <w:rFonts w:asciiTheme="minorEastAsia" w:hAnsiTheme="minorEastAsia"/>
        </w:rPr>
        <w:t>KI</w:t>
      </w:r>
      <w:r w:rsidR="002B3A25" w:rsidRPr="000533AE">
        <w:rPr>
          <w:rFonts w:asciiTheme="minorEastAsia" w:hAnsiTheme="minorEastAsia" w:hint="eastAsia"/>
        </w:rPr>
        <w:t>治療開始後は定期的に</w:t>
      </w:r>
      <w:r w:rsidR="002B3A25" w:rsidRPr="000533AE">
        <w:rPr>
          <w:rFonts w:asciiTheme="minorEastAsia" w:hAnsiTheme="minorEastAsia"/>
        </w:rPr>
        <w:t>IS-PCR</w:t>
      </w:r>
      <w:r w:rsidR="002B3A25" w:rsidRPr="000533AE">
        <w:rPr>
          <w:rFonts w:asciiTheme="minorEastAsia" w:hAnsiTheme="minorEastAsia" w:hint="eastAsia"/>
        </w:rPr>
        <w:t>を測定し、</w:t>
      </w:r>
      <w:r w:rsidR="003718AC" w:rsidRPr="000533AE">
        <w:rPr>
          <w:rFonts w:asciiTheme="minorEastAsia" w:hAnsiTheme="minorEastAsia" w:hint="eastAsia"/>
        </w:rPr>
        <w:t>一定期間ごと</w:t>
      </w:r>
      <w:r w:rsidR="007E07A7" w:rsidRPr="000533AE">
        <w:rPr>
          <w:rFonts w:asciiTheme="minorEastAsia" w:hAnsiTheme="minorEastAsia" w:hint="eastAsia"/>
        </w:rPr>
        <w:t>の</w:t>
      </w:r>
      <w:r w:rsidR="003718AC" w:rsidRPr="000533AE">
        <w:rPr>
          <w:rFonts w:asciiTheme="minorEastAsia" w:hAnsiTheme="minorEastAsia" w:hint="eastAsia"/>
        </w:rPr>
        <w:t>目標</w:t>
      </w:r>
      <w:r w:rsidR="00A56484" w:rsidRPr="000533AE">
        <w:rPr>
          <w:rFonts w:asciiTheme="minorEastAsia" w:hAnsiTheme="minorEastAsia" w:hint="eastAsia"/>
        </w:rPr>
        <w:t>の</w:t>
      </w:r>
      <w:r w:rsidR="003718AC" w:rsidRPr="000533AE">
        <w:rPr>
          <w:rFonts w:asciiTheme="minorEastAsia" w:hAnsiTheme="minorEastAsia" w:hint="eastAsia"/>
        </w:rPr>
        <w:t>腫瘍残存</w:t>
      </w:r>
      <w:r w:rsidR="00A56484" w:rsidRPr="000533AE">
        <w:rPr>
          <w:rFonts w:asciiTheme="minorEastAsia" w:hAnsiTheme="minorEastAsia" w:hint="eastAsia"/>
        </w:rPr>
        <w:t>病変</w:t>
      </w:r>
      <w:r w:rsidR="003718AC" w:rsidRPr="000533AE">
        <w:rPr>
          <w:rFonts w:asciiTheme="minorEastAsia" w:hAnsiTheme="minorEastAsia"/>
        </w:rPr>
        <w:t>(MRD)</w:t>
      </w:r>
      <w:r w:rsidR="00A56484" w:rsidRPr="000533AE">
        <w:rPr>
          <w:rFonts w:asciiTheme="minorEastAsia" w:hAnsiTheme="minorEastAsia" w:hint="eastAsia"/>
        </w:rPr>
        <w:t>量</w:t>
      </w:r>
      <w:r w:rsidR="007E07A7" w:rsidRPr="000533AE">
        <w:rPr>
          <w:rFonts w:asciiTheme="minorEastAsia" w:hAnsiTheme="minorEastAsia" w:hint="eastAsia"/>
        </w:rPr>
        <w:t>に</w:t>
      </w:r>
      <w:r w:rsidR="003718AC" w:rsidRPr="000533AE">
        <w:rPr>
          <w:rFonts w:asciiTheme="minorEastAsia" w:hAnsiTheme="minorEastAsia" w:hint="eastAsia"/>
        </w:rPr>
        <w:t>到達できない場合は次世代TKIへの変更など、治療反応性に基づく層別化治療</w:t>
      </w:r>
      <w:r w:rsidR="007E07A7" w:rsidRPr="000533AE">
        <w:rPr>
          <w:rFonts w:asciiTheme="minorEastAsia" w:hAnsiTheme="minorEastAsia" w:hint="eastAsia"/>
        </w:rPr>
        <w:t>が</w:t>
      </w:r>
      <w:r w:rsidR="003718AC" w:rsidRPr="000533AE">
        <w:rPr>
          <w:rFonts w:asciiTheme="minorEastAsia" w:hAnsiTheme="minorEastAsia" w:hint="eastAsia"/>
        </w:rPr>
        <w:t>提唱</w:t>
      </w:r>
      <w:r w:rsidR="002B3A25" w:rsidRPr="000533AE">
        <w:rPr>
          <w:rFonts w:asciiTheme="minorEastAsia" w:hAnsiTheme="minorEastAsia" w:hint="eastAsia"/>
        </w:rPr>
        <w:t>され</w:t>
      </w:r>
      <w:r w:rsidR="003718AC" w:rsidRPr="000533AE">
        <w:rPr>
          <w:rFonts w:asciiTheme="minorEastAsia" w:hAnsiTheme="minorEastAsia" w:hint="eastAsia"/>
        </w:rPr>
        <w:t>ている。</w:t>
      </w:r>
    </w:p>
    <w:p w14:paraId="08C07C34" w14:textId="2B181047" w:rsidR="00CF1BA8" w:rsidRPr="000533AE" w:rsidRDefault="007E07A7" w:rsidP="003718AC">
      <w:pPr>
        <w:adjustRightInd w:val="0"/>
        <w:rPr>
          <w:rFonts w:asciiTheme="minorEastAsia" w:hAnsiTheme="minorEastAsia"/>
        </w:rPr>
      </w:pPr>
      <w:r w:rsidRPr="000533AE">
        <w:rPr>
          <w:rFonts w:asciiTheme="minorEastAsia" w:hAnsiTheme="minorEastAsia" w:hint="eastAsia"/>
        </w:rPr>
        <w:t>近年では長期</w:t>
      </w:r>
      <w:r w:rsidRPr="000533AE">
        <w:rPr>
          <w:rFonts w:asciiTheme="minorEastAsia" w:hAnsiTheme="minorEastAsia"/>
        </w:rPr>
        <w:t>TKI</w:t>
      </w:r>
      <w:r w:rsidRPr="000533AE">
        <w:rPr>
          <w:rFonts w:asciiTheme="minorEastAsia" w:hAnsiTheme="minorEastAsia" w:hint="eastAsia"/>
        </w:rPr>
        <w:t>治療を受けた患者の約</w:t>
      </w:r>
      <w:r w:rsidRPr="000533AE">
        <w:rPr>
          <w:rFonts w:asciiTheme="minorEastAsia" w:hAnsiTheme="minorEastAsia"/>
        </w:rPr>
        <w:t>40-60%</w:t>
      </w:r>
      <w:r w:rsidRPr="000533AE">
        <w:rPr>
          <w:rFonts w:asciiTheme="minorEastAsia" w:hAnsiTheme="minorEastAsia" w:hint="eastAsia"/>
        </w:rPr>
        <w:t>でTFRを維持できることが示されており</w:t>
      </w:r>
      <w:r w:rsidR="00CE5DE0" w:rsidRPr="000533AE">
        <w:rPr>
          <w:rFonts w:asciiTheme="minorEastAsia" w:hAnsiTheme="minorEastAsia"/>
          <w:vertAlign w:val="superscript"/>
        </w:rPr>
        <w:t>4</w:t>
      </w:r>
      <w:r w:rsidR="0001103B" w:rsidRPr="000533AE">
        <w:rPr>
          <w:rFonts w:asciiTheme="minorEastAsia" w:hAnsiTheme="minorEastAsia"/>
          <w:vertAlign w:val="superscript"/>
        </w:rPr>
        <w:t>-</w:t>
      </w:r>
      <w:r w:rsidR="00CE5DE0" w:rsidRPr="000533AE">
        <w:rPr>
          <w:rFonts w:asciiTheme="minorEastAsia" w:hAnsiTheme="minorEastAsia"/>
          <w:vertAlign w:val="superscript"/>
        </w:rPr>
        <w:t>7</w:t>
      </w:r>
      <w:r w:rsidR="0001103B" w:rsidRPr="000533AE">
        <w:rPr>
          <w:rFonts w:asciiTheme="minorEastAsia" w:hAnsiTheme="minorEastAsia"/>
          <w:vertAlign w:val="superscript"/>
        </w:rPr>
        <w:t>)</w:t>
      </w:r>
      <w:r w:rsidRPr="000533AE">
        <w:rPr>
          <w:rFonts w:asciiTheme="minorEastAsia" w:hAnsiTheme="minorEastAsia" w:hint="eastAsia"/>
        </w:rPr>
        <w:t>、今後の治療目標として</w:t>
      </w:r>
      <w:r w:rsidRPr="000533AE">
        <w:rPr>
          <w:rFonts w:asciiTheme="minorEastAsia" w:hAnsiTheme="minorEastAsia"/>
        </w:rPr>
        <w:t>TFR</w:t>
      </w:r>
      <w:r w:rsidRPr="000533AE">
        <w:rPr>
          <w:rFonts w:asciiTheme="minorEastAsia" w:hAnsiTheme="minorEastAsia" w:hint="eastAsia"/>
        </w:rPr>
        <w:t>が捉えられてきつつある。</w:t>
      </w:r>
      <w:r w:rsidRPr="000533AE">
        <w:rPr>
          <w:rFonts w:asciiTheme="minorEastAsia" w:hAnsiTheme="minorEastAsia"/>
        </w:rPr>
        <w:t>TFR</w:t>
      </w:r>
      <w:r w:rsidR="003D799C" w:rsidRPr="000533AE">
        <w:rPr>
          <w:rFonts w:asciiTheme="minorEastAsia" w:hAnsiTheme="minorEastAsia" w:hint="eastAsia"/>
        </w:rPr>
        <w:t>にチャレンジするための前提</w:t>
      </w:r>
      <w:r w:rsidR="0001103B" w:rsidRPr="000533AE">
        <w:rPr>
          <w:rFonts w:asciiTheme="minorEastAsia" w:hAnsiTheme="minorEastAsia" w:hint="eastAsia"/>
        </w:rPr>
        <w:t>条件として、</w:t>
      </w:r>
      <w:r w:rsidR="003D799C" w:rsidRPr="000533AE">
        <w:rPr>
          <w:rFonts w:asciiTheme="minorEastAsia" w:hAnsiTheme="minorEastAsia" w:hint="eastAsia"/>
        </w:rPr>
        <w:t>現在のところ</w:t>
      </w:r>
      <w:r w:rsidR="00CF1BA8" w:rsidRPr="000533AE">
        <w:rPr>
          <w:rFonts w:asciiTheme="minorEastAsia" w:hAnsiTheme="minorEastAsia"/>
        </w:rPr>
        <w:t>TKI</w:t>
      </w:r>
      <w:r w:rsidR="00CF1BA8" w:rsidRPr="000533AE">
        <w:rPr>
          <w:rFonts w:asciiTheme="minorEastAsia" w:hAnsiTheme="minorEastAsia" w:hint="eastAsia"/>
        </w:rPr>
        <w:t>治療期間や深い分子遺伝学的寛解(</w:t>
      </w:r>
      <w:r w:rsidR="00C22E1C" w:rsidRPr="000533AE">
        <w:rPr>
          <w:rFonts w:asciiTheme="minorEastAsia" w:hAnsiTheme="minorEastAsia"/>
        </w:rPr>
        <w:t>DMR</w:t>
      </w:r>
      <w:r w:rsidR="00CF1BA8" w:rsidRPr="000533AE">
        <w:rPr>
          <w:rFonts w:asciiTheme="minorEastAsia" w:hAnsiTheme="minorEastAsia" w:hint="eastAsia"/>
        </w:rPr>
        <w:t>)期間等が言われている。</w:t>
      </w:r>
      <w:r w:rsidR="00A56484" w:rsidRPr="000533AE">
        <w:rPr>
          <w:rFonts w:asciiTheme="minorEastAsia" w:hAnsiTheme="minorEastAsia"/>
        </w:rPr>
        <w:t>TKI</w:t>
      </w:r>
      <w:r w:rsidR="00A56484" w:rsidRPr="000533AE">
        <w:rPr>
          <w:rFonts w:asciiTheme="minorEastAsia" w:hAnsiTheme="minorEastAsia" w:hint="eastAsia"/>
        </w:rPr>
        <w:t>中止後の</w:t>
      </w:r>
      <w:r w:rsidR="00CF1BA8" w:rsidRPr="000533AE">
        <w:rPr>
          <w:rFonts w:asciiTheme="minorEastAsia" w:hAnsiTheme="minorEastAsia" w:hint="eastAsia"/>
        </w:rPr>
        <w:t>分子遺伝学的再発の多くが</w:t>
      </w:r>
      <w:r w:rsidR="00CF1BA8" w:rsidRPr="000533AE">
        <w:rPr>
          <w:rFonts w:asciiTheme="minorEastAsia" w:hAnsiTheme="minorEastAsia"/>
        </w:rPr>
        <w:t>TKI</w:t>
      </w:r>
      <w:r w:rsidR="00CF1BA8" w:rsidRPr="000533AE">
        <w:rPr>
          <w:rFonts w:asciiTheme="minorEastAsia" w:hAnsiTheme="minorEastAsia" w:hint="eastAsia"/>
        </w:rPr>
        <w:t>中止後</w:t>
      </w:r>
      <w:r w:rsidR="00CF1BA8" w:rsidRPr="000533AE">
        <w:rPr>
          <w:rFonts w:asciiTheme="minorEastAsia" w:hAnsiTheme="minorEastAsia"/>
        </w:rPr>
        <w:t>6</w:t>
      </w:r>
      <w:r w:rsidR="00CF1BA8" w:rsidRPr="000533AE">
        <w:rPr>
          <w:rFonts w:asciiTheme="minorEastAsia" w:hAnsiTheme="minorEastAsia" w:hint="eastAsia"/>
        </w:rPr>
        <w:t>ヶ月以内に認められており、</w:t>
      </w:r>
      <w:r w:rsidR="00A56484" w:rsidRPr="000533AE">
        <w:rPr>
          <w:rFonts w:asciiTheme="minorEastAsia" w:hAnsiTheme="minorEastAsia" w:hint="eastAsia"/>
        </w:rPr>
        <w:t>それらの多くは</w:t>
      </w:r>
      <w:r w:rsidR="00A56484" w:rsidRPr="000533AE">
        <w:rPr>
          <w:rFonts w:asciiTheme="minorEastAsia" w:hAnsiTheme="minorEastAsia"/>
        </w:rPr>
        <w:t>MRD</w:t>
      </w:r>
      <w:r w:rsidR="00A56484" w:rsidRPr="000533AE">
        <w:rPr>
          <w:rFonts w:asciiTheme="minorEastAsia" w:hAnsiTheme="minorEastAsia" w:hint="eastAsia"/>
        </w:rPr>
        <w:t>陽性であったことから</w:t>
      </w:r>
      <w:r w:rsidR="00A56484" w:rsidRPr="000533AE">
        <w:rPr>
          <w:rFonts w:asciiTheme="minorEastAsia" w:hAnsiTheme="minorEastAsia"/>
          <w:vertAlign w:val="superscript"/>
        </w:rPr>
        <w:t>7)</w:t>
      </w:r>
      <w:r w:rsidR="00A56484" w:rsidRPr="000533AE">
        <w:rPr>
          <w:rFonts w:asciiTheme="minorEastAsia" w:hAnsiTheme="minorEastAsia" w:hint="eastAsia"/>
        </w:rPr>
        <w:t>、より深い（できれば測定感度以下の）D</w:t>
      </w:r>
      <w:r w:rsidR="00A56484" w:rsidRPr="000533AE">
        <w:rPr>
          <w:rFonts w:asciiTheme="minorEastAsia" w:hAnsiTheme="minorEastAsia"/>
        </w:rPr>
        <w:t>MR</w:t>
      </w:r>
      <w:r w:rsidR="00A56484" w:rsidRPr="000533AE">
        <w:rPr>
          <w:rFonts w:asciiTheme="minorEastAsia" w:hAnsiTheme="minorEastAsia" w:hint="eastAsia"/>
        </w:rPr>
        <w:t>を担保するものとして</w:t>
      </w:r>
      <w:r w:rsidR="00A56484" w:rsidRPr="000533AE">
        <w:rPr>
          <w:rFonts w:asciiTheme="minorEastAsia" w:hAnsiTheme="minorEastAsia"/>
        </w:rPr>
        <w:t>TKI</w:t>
      </w:r>
      <w:r w:rsidR="00A56484" w:rsidRPr="000533AE">
        <w:rPr>
          <w:rFonts w:asciiTheme="minorEastAsia" w:hAnsiTheme="minorEastAsia" w:hint="eastAsia"/>
        </w:rPr>
        <w:t>治療期間や</w:t>
      </w:r>
      <w:r w:rsidR="00A56484" w:rsidRPr="000533AE">
        <w:rPr>
          <w:rFonts w:asciiTheme="minorEastAsia" w:hAnsiTheme="minorEastAsia"/>
        </w:rPr>
        <w:t>DMR</w:t>
      </w:r>
      <w:r w:rsidR="00A56484" w:rsidRPr="000533AE">
        <w:rPr>
          <w:rFonts w:asciiTheme="minorEastAsia" w:hAnsiTheme="minorEastAsia" w:hint="eastAsia"/>
        </w:rPr>
        <w:t>期間</w:t>
      </w:r>
      <w:r w:rsidR="003D799C" w:rsidRPr="000533AE">
        <w:rPr>
          <w:rFonts w:asciiTheme="minorEastAsia" w:hAnsiTheme="minorEastAsia" w:hint="eastAsia"/>
        </w:rPr>
        <w:t>が設定されることには理解しやすい。しかし、一方で、</w:t>
      </w:r>
      <w:r w:rsidR="003D799C" w:rsidRPr="000533AE">
        <w:rPr>
          <w:rFonts w:asciiTheme="minorEastAsia" w:hAnsiTheme="minorEastAsia"/>
        </w:rPr>
        <w:t>TFR</w:t>
      </w:r>
      <w:r w:rsidR="003D799C" w:rsidRPr="000533AE">
        <w:rPr>
          <w:rFonts w:asciiTheme="minorEastAsia" w:hAnsiTheme="minorEastAsia" w:hint="eastAsia"/>
        </w:rPr>
        <w:t>期に</w:t>
      </w:r>
      <w:r w:rsidR="003D799C" w:rsidRPr="000533AE">
        <w:rPr>
          <w:rFonts w:asciiTheme="minorEastAsia" w:hAnsiTheme="minorEastAsia"/>
        </w:rPr>
        <w:t>BCR-ABL</w:t>
      </w:r>
      <w:r w:rsidR="003D799C" w:rsidRPr="000533AE">
        <w:rPr>
          <w:rFonts w:asciiTheme="minorEastAsia" w:hAnsiTheme="minorEastAsia" w:hint="eastAsia"/>
        </w:rPr>
        <w:t>を検出しながらもそれ以上の明らかな再発を示さず、</w:t>
      </w:r>
      <w:r w:rsidR="003D799C" w:rsidRPr="000533AE">
        <w:rPr>
          <w:rFonts w:asciiTheme="minorEastAsia" w:hAnsiTheme="minorEastAsia"/>
        </w:rPr>
        <w:t>TFR</w:t>
      </w:r>
      <w:r w:rsidR="003D799C" w:rsidRPr="000533AE">
        <w:rPr>
          <w:rFonts w:asciiTheme="minorEastAsia" w:hAnsiTheme="minorEastAsia" w:hint="eastAsia"/>
        </w:rPr>
        <w:t>を維持できている患者が存在することも知られており、このような状態（</w:t>
      </w:r>
      <w:r w:rsidR="003D799C" w:rsidRPr="000533AE">
        <w:rPr>
          <w:rFonts w:asciiTheme="minorEastAsia" w:hAnsiTheme="minorEastAsia"/>
        </w:rPr>
        <w:t>Fluctuate</w:t>
      </w:r>
      <w:r w:rsidR="003D799C" w:rsidRPr="000533AE">
        <w:rPr>
          <w:rFonts w:asciiTheme="minorEastAsia" w:hAnsiTheme="minorEastAsia" w:hint="eastAsia"/>
        </w:rPr>
        <w:t>）では、</w:t>
      </w:r>
      <w:r w:rsidR="0049307A" w:rsidRPr="000533AE">
        <w:rPr>
          <w:rFonts w:asciiTheme="minorEastAsia" w:hAnsiTheme="minorEastAsia" w:hint="eastAsia"/>
        </w:rPr>
        <w:t>腫瘍細胞が明らかな増殖を示さずに存在し続けている。日本成人白血病治療共同研究グループ（</w:t>
      </w:r>
      <w:r w:rsidR="0049307A" w:rsidRPr="000533AE">
        <w:rPr>
          <w:rFonts w:asciiTheme="minorEastAsia" w:hAnsiTheme="minorEastAsia"/>
        </w:rPr>
        <w:t>JALSG</w:t>
      </w:r>
      <w:r w:rsidR="0049307A" w:rsidRPr="000533AE">
        <w:rPr>
          <w:rFonts w:asciiTheme="minorEastAsia" w:hAnsiTheme="minorEastAsia" w:hint="eastAsia"/>
        </w:rPr>
        <w:t>）の</w:t>
      </w:r>
      <w:r w:rsidR="0049307A" w:rsidRPr="000533AE">
        <w:rPr>
          <w:rFonts w:asciiTheme="minorEastAsia" w:hAnsiTheme="minorEastAsia"/>
        </w:rPr>
        <w:t>JALSG-STIM213</w:t>
      </w:r>
      <w:r w:rsidR="0049307A" w:rsidRPr="000533AE">
        <w:rPr>
          <w:rFonts w:asciiTheme="minorEastAsia" w:hAnsiTheme="minorEastAsia" w:hint="eastAsia"/>
        </w:rPr>
        <w:t>試験では、そのような患者が</w:t>
      </w:r>
      <w:r w:rsidR="006040F2" w:rsidRPr="000533AE">
        <w:rPr>
          <w:rFonts w:asciiTheme="minorEastAsia" w:hAnsiTheme="minorEastAsia"/>
        </w:rPr>
        <w:t>7.4%</w:t>
      </w:r>
      <w:r w:rsidR="0049307A" w:rsidRPr="000533AE">
        <w:rPr>
          <w:rFonts w:asciiTheme="minorEastAsia" w:hAnsiTheme="minorEastAsia" w:hint="eastAsia"/>
        </w:rPr>
        <w:t>（</w:t>
      </w:r>
      <w:r w:rsidR="006040F2" w:rsidRPr="000533AE">
        <w:rPr>
          <w:rFonts w:asciiTheme="minorEastAsia" w:hAnsiTheme="minorEastAsia" w:hint="eastAsia"/>
        </w:rPr>
        <w:t>6</w:t>
      </w:r>
      <w:r w:rsidR="006040F2" w:rsidRPr="000533AE">
        <w:rPr>
          <w:rFonts w:asciiTheme="minorEastAsia" w:hAnsiTheme="minorEastAsia"/>
        </w:rPr>
        <w:t>8</w:t>
      </w:r>
      <w:r w:rsidR="006040F2" w:rsidRPr="000533AE">
        <w:rPr>
          <w:rFonts w:asciiTheme="minorEastAsia" w:hAnsiTheme="minorEastAsia" w:hint="eastAsia"/>
        </w:rPr>
        <w:t>人中5人</w:t>
      </w:r>
      <w:r w:rsidR="0049307A" w:rsidRPr="000533AE">
        <w:rPr>
          <w:rFonts w:asciiTheme="minorEastAsia" w:hAnsiTheme="minorEastAsia" w:hint="eastAsia"/>
        </w:rPr>
        <w:t>）存在していたが</w:t>
      </w:r>
      <w:r w:rsidR="00D01066" w:rsidRPr="000533AE">
        <w:rPr>
          <w:rFonts w:asciiTheme="minorEastAsia" w:hAnsiTheme="minorEastAsia"/>
          <w:vertAlign w:val="superscript"/>
        </w:rPr>
        <w:t>7)</w:t>
      </w:r>
      <w:r w:rsidR="0049307A" w:rsidRPr="000533AE">
        <w:rPr>
          <w:rFonts w:asciiTheme="minorEastAsia" w:hAnsiTheme="minorEastAsia" w:hint="eastAsia"/>
        </w:rPr>
        <w:t>、</w:t>
      </w:r>
      <w:r w:rsidR="0049307A" w:rsidRPr="000533AE">
        <w:rPr>
          <w:rFonts w:asciiTheme="minorEastAsia" w:hAnsiTheme="minorEastAsia"/>
        </w:rPr>
        <w:t>MRD</w:t>
      </w:r>
      <w:r w:rsidR="0049307A" w:rsidRPr="000533AE">
        <w:rPr>
          <w:rFonts w:asciiTheme="minorEastAsia" w:hAnsiTheme="minorEastAsia" w:hint="eastAsia"/>
        </w:rPr>
        <w:t>の閾値や再発の定義によっても異なるため、実際には</w:t>
      </w:r>
      <w:r w:rsidR="0049307A" w:rsidRPr="000533AE">
        <w:rPr>
          <w:rFonts w:asciiTheme="minorEastAsia" w:hAnsiTheme="minorEastAsia"/>
        </w:rPr>
        <w:t>TKI</w:t>
      </w:r>
      <w:r w:rsidR="0049307A" w:rsidRPr="000533AE">
        <w:rPr>
          <w:rFonts w:asciiTheme="minorEastAsia" w:hAnsiTheme="minorEastAsia" w:hint="eastAsia"/>
        </w:rPr>
        <w:t>中止患者のうち</w:t>
      </w:r>
      <w:r w:rsidR="0049307A" w:rsidRPr="000533AE">
        <w:rPr>
          <w:rFonts w:asciiTheme="minorEastAsia" w:hAnsiTheme="minorEastAsia"/>
        </w:rPr>
        <w:t>10-20%</w:t>
      </w:r>
      <w:r w:rsidR="0049307A" w:rsidRPr="000533AE">
        <w:rPr>
          <w:rFonts w:asciiTheme="minorEastAsia" w:hAnsiTheme="minorEastAsia" w:hint="eastAsia"/>
        </w:rPr>
        <w:t>程度で存在するものと考えられる。</w:t>
      </w:r>
    </w:p>
    <w:p w14:paraId="5535392D" w14:textId="75869B61" w:rsidR="006040F2" w:rsidRPr="000533AE" w:rsidRDefault="006040F2" w:rsidP="003718AC">
      <w:pPr>
        <w:adjustRightInd w:val="0"/>
        <w:rPr>
          <w:rFonts w:asciiTheme="minorEastAsia" w:hAnsiTheme="minorEastAsia"/>
        </w:rPr>
      </w:pPr>
      <w:r w:rsidRPr="000533AE">
        <w:rPr>
          <w:rFonts w:asciiTheme="minorEastAsia" w:hAnsiTheme="minorEastAsia"/>
        </w:rPr>
        <w:t>Fluctuate</w:t>
      </w:r>
      <w:r w:rsidRPr="000533AE">
        <w:rPr>
          <w:rFonts w:asciiTheme="minorEastAsia" w:hAnsiTheme="minorEastAsia" w:hint="eastAsia"/>
        </w:rPr>
        <w:t>の機序については未だ明らかにされていないが、これまでの解析から、機能欠失型</w:t>
      </w:r>
      <w:r w:rsidRPr="000533AE">
        <w:rPr>
          <w:rFonts w:asciiTheme="minorEastAsia" w:hAnsiTheme="minorEastAsia"/>
        </w:rPr>
        <w:t>BCR-ABL</w:t>
      </w:r>
      <w:r w:rsidRPr="000533AE">
        <w:rPr>
          <w:rFonts w:asciiTheme="minorEastAsia" w:hAnsiTheme="minorEastAsia" w:hint="eastAsia"/>
        </w:rPr>
        <w:t>変異体の存在が可能性の一つとして考えられる。</w:t>
      </w:r>
      <w:r w:rsidRPr="000533AE">
        <w:rPr>
          <w:rFonts w:asciiTheme="minorEastAsia" w:hAnsiTheme="minorEastAsia"/>
        </w:rPr>
        <w:t>BCR-ABL</w:t>
      </w:r>
      <w:r w:rsidRPr="000533AE">
        <w:rPr>
          <w:rFonts w:asciiTheme="minorEastAsia" w:hAnsiTheme="minorEastAsia" w:hint="eastAsia"/>
        </w:rPr>
        <w:t>融合遺伝子のスプライシングバリアントである</w:t>
      </w:r>
      <w:r w:rsidRPr="000533AE">
        <w:rPr>
          <w:rFonts w:asciiTheme="minorEastAsia" w:hAnsiTheme="minorEastAsia"/>
        </w:rPr>
        <w:t>BCR-ABL</w:t>
      </w:r>
      <w:r w:rsidRPr="000533AE">
        <w:rPr>
          <w:rFonts w:asciiTheme="minorEastAsia" w:hAnsiTheme="minorEastAsia"/>
          <w:vertAlign w:val="superscript"/>
        </w:rPr>
        <w:t>Ins35bp</w:t>
      </w:r>
      <w:r w:rsidRPr="000533AE">
        <w:rPr>
          <w:rFonts w:asciiTheme="minorEastAsia" w:hAnsiTheme="minorEastAsia" w:hint="eastAsia"/>
        </w:rPr>
        <w:t>変異体は、TKI長期投与後の</w:t>
      </w:r>
      <w:r w:rsidRPr="000533AE">
        <w:rPr>
          <w:rFonts w:asciiTheme="minorEastAsia" w:hAnsiTheme="minorEastAsia"/>
        </w:rPr>
        <w:t>MMR</w:t>
      </w:r>
      <w:r w:rsidRPr="000533AE">
        <w:rPr>
          <w:rFonts w:asciiTheme="minorEastAsia" w:hAnsiTheme="minorEastAsia" w:hint="eastAsia"/>
        </w:rPr>
        <w:t>未達例において</w:t>
      </w:r>
      <w:r w:rsidRPr="000533AE">
        <w:rPr>
          <w:rFonts w:asciiTheme="minorEastAsia" w:hAnsiTheme="minorEastAsia"/>
        </w:rPr>
        <w:t>高頻度</w:t>
      </w:r>
      <w:r w:rsidRPr="000533AE">
        <w:rPr>
          <w:rFonts w:asciiTheme="minorEastAsia" w:hAnsiTheme="minorEastAsia" w:hint="eastAsia"/>
        </w:rPr>
        <w:t>に検出される</w:t>
      </w:r>
      <w:r w:rsidRPr="000533AE">
        <w:rPr>
          <w:rFonts w:asciiTheme="minorEastAsia" w:hAnsiTheme="minorEastAsia"/>
        </w:rPr>
        <w:t>BCR-ABL</w:t>
      </w:r>
      <w:r w:rsidRPr="000533AE">
        <w:rPr>
          <w:rFonts w:asciiTheme="minorEastAsia" w:hAnsiTheme="minorEastAsia" w:hint="eastAsia"/>
        </w:rPr>
        <w:t>変異体である</w:t>
      </w:r>
      <w:r w:rsidRPr="000533AE">
        <w:rPr>
          <w:rFonts w:asciiTheme="minorEastAsia" w:hAnsiTheme="minorEastAsia"/>
          <w:vertAlign w:val="superscript"/>
        </w:rPr>
        <w:t>8)</w:t>
      </w:r>
      <w:r w:rsidRPr="000533AE">
        <w:rPr>
          <w:rFonts w:asciiTheme="minorEastAsia" w:hAnsiTheme="minorEastAsia" w:hint="eastAsia"/>
        </w:rPr>
        <w:t>。これは、</w:t>
      </w:r>
      <w:r w:rsidRPr="000533AE">
        <w:rPr>
          <w:rFonts w:asciiTheme="minorEastAsia" w:hAnsiTheme="minorEastAsia" w:hint="eastAsia"/>
        </w:rPr>
        <w:lastRenderedPageBreak/>
        <w:t>野生型</w:t>
      </w:r>
      <w:r w:rsidRPr="000533AE">
        <w:rPr>
          <w:rFonts w:asciiTheme="minorEastAsia" w:hAnsiTheme="minorEastAsia"/>
        </w:rPr>
        <w:t>BCR-ABL</w:t>
      </w:r>
      <w:r w:rsidRPr="000533AE">
        <w:rPr>
          <w:rFonts w:asciiTheme="minorEastAsia" w:hAnsiTheme="minorEastAsia" w:hint="eastAsia"/>
        </w:rPr>
        <w:t>に</w:t>
      </w:r>
      <w:r w:rsidRPr="000533AE">
        <w:rPr>
          <w:rFonts w:asciiTheme="minorEastAsia" w:hAnsiTheme="minorEastAsia"/>
        </w:rPr>
        <w:t>ABL</w:t>
      </w:r>
      <w:r w:rsidRPr="000533AE">
        <w:rPr>
          <w:rFonts w:asciiTheme="minorEastAsia" w:hAnsiTheme="minorEastAsia" w:hint="eastAsia"/>
        </w:rPr>
        <w:t>遺伝子イントロン</w:t>
      </w:r>
      <w:r w:rsidRPr="000533AE">
        <w:rPr>
          <w:rFonts w:asciiTheme="minorEastAsia" w:hAnsiTheme="minorEastAsia"/>
        </w:rPr>
        <w:t>由来の35塩基</w:t>
      </w:r>
      <w:r w:rsidRPr="000533AE">
        <w:rPr>
          <w:rFonts w:asciiTheme="minorEastAsia" w:hAnsiTheme="minorEastAsia" w:hint="eastAsia"/>
        </w:rPr>
        <w:t>が挿入された結果、チロシンキナーゼ領域が失われた機能欠失型の</w:t>
      </w:r>
      <w:r w:rsidRPr="000533AE">
        <w:rPr>
          <w:rFonts w:asciiTheme="minorEastAsia" w:hAnsiTheme="minorEastAsia"/>
        </w:rPr>
        <w:t>BCR-ABL</w:t>
      </w:r>
      <w:r w:rsidRPr="000533AE">
        <w:rPr>
          <w:rFonts w:asciiTheme="minorEastAsia" w:hAnsiTheme="minorEastAsia" w:hint="eastAsia"/>
        </w:rPr>
        <w:t>タンパクが形成されてしまい、また同時に</w:t>
      </w:r>
      <w:r w:rsidRPr="000533AE">
        <w:rPr>
          <w:rFonts w:asciiTheme="minorEastAsia" w:hAnsiTheme="minorEastAsia"/>
        </w:rPr>
        <w:t>BCR-ABL</w:t>
      </w:r>
      <w:r w:rsidRPr="000533AE">
        <w:rPr>
          <w:rFonts w:asciiTheme="minorEastAsia" w:hAnsiTheme="minorEastAsia"/>
          <w:vertAlign w:val="superscript"/>
        </w:rPr>
        <w:t>T315I</w:t>
      </w:r>
      <w:r w:rsidRPr="000533AE">
        <w:rPr>
          <w:rFonts w:asciiTheme="minorEastAsia" w:hAnsiTheme="minorEastAsia" w:hint="eastAsia"/>
        </w:rPr>
        <w:t>に類似した立体構造の変化をきたすために</w:t>
      </w:r>
      <w:r w:rsidRPr="000533AE">
        <w:rPr>
          <w:rFonts w:asciiTheme="minorEastAsia" w:hAnsiTheme="minorEastAsia"/>
        </w:rPr>
        <w:t>TKI</w:t>
      </w:r>
      <w:r w:rsidRPr="000533AE">
        <w:rPr>
          <w:rFonts w:asciiTheme="minorEastAsia" w:hAnsiTheme="minorEastAsia" w:hint="eastAsia"/>
        </w:rPr>
        <w:t>抵抗性も獲得する。つまり、</w:t>
      </w:r>
      <w:r w:rsidRPr="000533AE">
        <w:rPr>
          <w:rFonts w:asciiTheme="minorEastAsia" w:hAnsiTheme="minorEastAsia"/>
        </w:rPr>
        <w:t>B</w:t>
      </w:r>
      <w:r w:rsidRPr="000533AE">
        <w:rPr>
          <w:rFonts w:asciiTheme="minorEastAsia" w:hAnsiTheme="minorEastAsia" w:hint="eastAsia"/>
        </w:rPr>
        <w:t>CR-ABL</w:t>
      </w:r>
      <w:r w:rsidRPr="000533AE">
        <w:rPr>
          <w:rFonts w:asciiTheme="minorEastAsia" w:hAnsiTheme="minorEastAsia" w:hint="eastAsia"/>
          <w:vertAlign w:val="superscript"/>
        </w:rPr>
        <w:t>Ins35bp</w:t>
      </w:r>
      <w:r w:rsidRPr="000533AE">
        <w:rPr>
          <w:rFonts w:asciiTheme="minorEastAsia" w:hAnsiTheme="minorEastAsia" w:hint="eastAsia"/>
        </w:rPr>
        <w:t>変異体</w:t>
      </w:r>
      <w:r w:rsidRPr="000533AE">
        <w:rPr>
          <w:rFonts w:asciiTheme="minorEastAsia" w:hAnsiTheme="minorEastAsia"/>
        </w:rPr>
        <w:t>はTKI</w:t>
      </w:r>
      <w:r w:rsidRPr="000533AE">
        <w:rPr>
          <w:rFonts w:asciiTheme="minorEastAsia" w:hAnsiTheme="minorEastAsia" w:hint="eastAsia"/>
        </w:rPr>
        <w:t>で</w:t>
      </w:r>
      <w:r w:rsidRPr="000533AE">
        <w:rPr>
          <w:rFonts w:asciiTheme="minorEastAsia" w:hAnsiTheme="minorEastAsia"/>
        </w:rPr>
        <w:t>排除</w:t>
      </w:r>
      <w:r w:rsidRPr="000533AE">
        <w:rPr>
          <w:rFonts w:asciiTheme="minorEastAsia" w:hAnsiTheme="minorEastAsia" w:hint="eastAsia"/>
        </w:rPr>
        <w:t>されずに残存しながらも</w:t>
      </w:r>
      <w:r w:rsidRPr="000533AE">
        <w:rPr>
          <w:rFonts w:asciiTheme="minorEastAsia" w:hAnsiTheme="minorEastAsia"/>
        </w:rPr>
        <w:t>腫瘍性増殖</w:t>
      </w:r>
      <w:r w:rsidRPr="000533AE">
        <w:rPr>
          <w:rFonts w:asciiTheme="minorEastAsia" w:hAnsiTheme="minorEastAsia" w:hint="eastAsia"/>
        </w:rPr>
        <w:t>活性を</w:t>
      </w:r>
      <w:r w:rsidRPr="000533AE">
        <w:rPr>
          <w:rFonts w:asciiTheme="minorEastAsia" w:hAnsiTheme="minorEastAsia"/>
        </w:rPr>
        <w:t>示さ</w:t>
      </w:r>
      <w:r w:rsidRPr="000533AE">
        <w:rPr>
          <w:rFonts w:asciiTheme="minorEastAsia" w:hAnsiTheme="minorEastAsia" w:hint="eastAsia"/>
        </w:rPr>
        <w:t>ない。実際、</w:t>
      </w:r>
      <w:r w:rsidRPr="000533AE">
        <w:rPr>
          <w:rFonts w:asciiTheme="minorEastAsia" w:hAnsiTheme="minorEastAsia"/>
        </w:rPr>
        <w:t>BCR-ABL</w:t>
      </w:r>
      <w:r w:rsidRPr="000533AE">
        <w:rPr>
          <w:rFonts w:asciiTheme="minorEastAsia" w:hAnsiTheme="minorEastAsia"/>
          <w:vertAlign w:val="superscript"/>
        </w:rPr>
        <w:t>Ins35bp</w:t>
      </w:r>
      <w:r w:rsidRPr="000533AE">
        <w:rPr>
          <w:rFonts w:asciiTheme="minorEastAsia" w:hAnsiTheme="minorEastAsia" w:hint="eastAsia"/>
        </w:rPr>
        <w:t>陽性症例は、</w:t>
      </w:r>
      <w:r w:rsidRPr="000533AE">
        <w:rPr>
          <w:rFonts w:asciiTheme="minorEastAsia" w:hAnsiTheme="minorEastAsia"/>
        </w:rPr>
        <w:t>TKI</w:t>
      </w:r>
      <w:r w:rsidRPr="000533AE">
        <w:rPr>
          <w:rFonts w:asciiTheme="minorEastAsia" w:hAnsiTheme="minorEastAsia" w:hint="eastAsia"/>
        </w:rPr>
        <w:t>治療後に</w:t>
      </w:r>
      <w:r w:rsidRPr="000533AE">
        <w:rPr>
          <w:rFonts w:asciiTheme="minorEastAsia" w:hAnsiTheme="minorEastAsia"/>
        </w:rPr>
        <w:t>BCR-ABL</w:t>
      </w:r>
      <w:r w:rsidRPr="000533AE">
        <w:rPr>
          <w:rFonts w:asciiTheme="minorEastAsia" w:hAnsiTheme="minorEastAsia" w:hint="eastAsia"/>
        </w:rPr>
        <w:t>が消失することも血液学的再発を来たすこともなく、</w:t>
      </w:r>
      <w:r w:rsidRPr="000533AE">
        <w:rPr>
          <w:rFonts w:asciiTheme="minorEastAsia" w:hAnsiTheme="minorEastAsia"/>
        </w:rPr>
        <w:t>MMR</w:t>
      </w:r>
      <w:r w:rsidRPr="000533AE">
        <w:rPr>
          <w:rFonts w:asciiTheme="minorEastAsia" w:hAnsiTheme="minorEastAsia" w:hint="eastAsia"/>
        </w:rPr>
        <w:t>レベルを維持したまま経過することが示されている</w:t>
      </w:r>
      <w:r w:rsidRPr="000533AE">
        <w:rPr>
          <w:rFonts w:asciiTheme="minorEastAsia" w:hAnsiTheme="minorEastAsia" w:hint="eastAsia"/>
          <w:vertAlign w:val="superscript"/>
        </w:rPr>
        <w:t>9</w:t>
      </w:r>
      <w:r w:rsidRPr="000533AE">
        <w:rPr>
          <w:rFonts w:asciiTheme="minorEastAsia" w:hAnsiTheme="minorEastAsia"/>
          <w:vertAlign w:val="superscript"/>
        </w:rPr>
        <w:t>)</w:t>
      </w:r>
      <w:r w:rsidRPr="000533AE">
        <w:rPr>
          <w:rFonts w:asciiTheme="minorEastAsia" w:hAnsiTheme="minorEastAsia" w:hint="eastAsia"/>
        </w:rPr>
        <w:t>。</w:t>
      </w:r>
      <w:r w:rsidRPr="000533AE">
        <w:rPr>
          <w:rFonts w:asciiTheme="minorEastAsia" w:hAnsiTheme="minorEastAsia"/>
        </w:rPr>
        <w:t>IS-PCR</w:t>
      </w:r>
      <w:r w:rsidRPr="000533AE">
        <w:rPr>
          <w:rFonts w:asciiTheme="minorEastAsia" w:hAnsiTheme="minorEastAsia" w:hint="eastAsia"/>
        </w:rPr>
        <w:t>法での</w:t>
      </w:r>
      <w:r w:rsidRPr="000533AE">
        <w:rPr>
          <w:rFonts w:asciiTheme="minorEastAsia" w:hAnsiTheme="minorEastAsia"/>
        </w:rPr>
        <w:t>MRD</w:t>
      </w:r>
      <w:r w:rsidRPr="000533AE">
        <w:rPr>
          <w:rFonts w:asciiTheme="minorEastAsia" w:hAnsiTheme="minorEastAsia" w:hint="eastAsia"/>
        </w:rPr>
        <w:t>評価では、検出感度を向上させるため、</w:t>
      </w:r>
      <w:r w:rsidRPr="000533AE">
        <w:rPr>
          <w:rFonts w:asciiTheme="minorEastAsia" w:hAnsiTheme="minorEastAsia"/>
        </w:rPr>
        <w:t>BCR-ABL</w:t>
      </w:r>
      <w:r w:rsidRPr="000533AE">
        <w:rPr>
          <w:rFonts w:asciiTheme="minorEastAsia" w:hAnsiTheme="minorEastAsia" w:hint="eastAsia"/>
        </w:rPr>
        <w:t>の短い領域のみを効率的に増幅させる方法を用いており、野生型</w:t>
      </w:r>
      <w:r w:rsidRPr="000533AE">
        <w:rPr>
          <w:rFonts w:asciiTheme="minorEastAsia" w:hAnsiTheme="minorEastAsia"/>
        </w:rPr>
        <w:t>BCR-ABL</w:t>
      </w:r>
      <w:r w:rsidRPr="000533AE">
        <w:rPr>
          <w:rFonts w:asciiTheme="minorEastAsia" w:hAnsiTheme="minorEastAsia" w:hint="eastAsia"/>
        </w:rPr>
        <w:t>と</w:t>
      </w:r>
      <w:r w:rsidRPr="000533AE">
        <w:rPr>
          <w:rFonts w:asciiTheme="minorEastAsia" w:hAnsiTheme="minorEastAsia"/>
        </w:rPr>
        <w:t>BCR-ABL</w:t>
      </w:r>
      <w:r w:rsidRPr="000533AE">
        <w:rPr>
          <w:rFonts w:asciiTheme="minorEastAsia" w:hAnsiTheme="minorEastAsia"/>
          <w:vertAlign w:val="superscript"/>
        </w:rPr>
        <w:t>Ins35bp</w:t>
      </w:r>
      <w:r w:rsidRPr="000533AE">
        <w:rPr>
          <w:rFonts w:asciiTheme="minorEastAsia" w:hAnsiTheme="minorEastAsia" w:hint="eastAsia"/>
        </w:rPr>
        <w:t>や</w:t>
      </w:r>
      <w:r w:rsidRPr="000533AE">
        <w:rPr>
          <w:rFonts w:asciiTheme="minorEastAsia" w:hAnsiTheme="minorEastAsia"/>
        </w:rPr>
        <w:t>BCR-ABL</w:t>
      </w:r>
      <w:r w:rsidRPr="000533AE">
        <w:rPr>
          <w:rFonts w:asciiTheme="minorEastAsia" w:hAnsiTheme="minorEastAsia"/>
          <w:vertAlign w:val="superscript"/>
        </w:rPr>
        <w:t>T315I</w:t>
      </w:r>
      <w:r w:rsidRPr="000533AE">
        <w:rPr>
          <w:rFonts w:asciiTheme="minorEastAsia" w:hAnsiTheme="minorEastAsia" w:hint="eastAsia"/>
        </w:rPr>
        <w:t>などの変異</w:t>
      </w:r>
      <w:r w:rsidRPr="000533AE">
        <w:rPr>
          <w:rFonts w:asciiTheme="minorEastAsia" w:hAnsiTheme="minorEastAsia"/>
        </w:rPr>
        <w:t>BCR-ABL</w:t>
      </w:r>
      <w:r w:rsidRPr="000533AE">
        <w:rPr>
          <w:rFonts w:asciiTheme="minorEastAsia" w:hAnsiTheme="minorEastAsia" w:hint="eastAsia"/>
        </w:rPr>
        <w:t>を区別して定量することができない。そのため、本研究ではそれらの</w:t>
      </w:r>
      <w:r w:rsidRPr="000533AE">
        <w:rPr>
          <w:rFonts w:asciiTheme="minorEastAsia" w:hAnsiTheme="minorEastAsia"/>
        </w:rPr>
        <w:t>B</w:t>
      </w:r>
      <w:r w:rsidRPr="000533AE">
        <w:rPr>
          <w:rFonts w:asciiTheme="minorEastAsia" w:hAnsiTheme="minorEastAsia" w:hint="eastAsia"/>
        </w:rPr>
        <w:t>CR-ABL変異体を定量的に測定するため、次世代シークエンサー</w:t>
      </w:r>
      <w:r w:rsidR="00970F93" w:rsidRPr="000533AE">
        <w:rPr>
          <w:rFonts w:asciiTheme="minorEastAsia" w:hAnsiTheme="minorEastAsia" w:hint="eastAsia"/>
        </w:rPr>
        <w:t>（</w:t>
      </w:r>
      <w:r w:rsidR="00970F93" w:rsidRPr="000533AE">
        <w:rPr>
          <w:rFonts w:asciiTheme="minorEastAsia" w:hAnsiTheme="minorEastAsia"/>
        </w:rPr>
        <w:t>NGS</w:t>
      </w:r>
      <w:r w:rsidR="00970F93" w:rsidRPr="000533AE">
        <w:rPr>
          <w:rFonts w:asciiTheme="minorEastAsia" w:hAnsiTheme="minorEastAsia" w:hint="eastAsia"/>
        </w:rPr>
        <w:t>）</w:t>
      </w:r>
      <w:r w:rsidRPr="000533AE">
        <w:rPr>
          <w:rFonts w:asciiTheme="minorEastAsia" w:hAnsiTheme="minorEastAsia" w:hint="eastAsia"/>
        </w:rPr>
        <w:t>を用いて解析することとした。</w:t>
      </w:r>
    </w:p>
    <w:p w14:paraId="2A81E1BF" w14:textId="18980A70" w:rsidR="00CA5100" w:rsidRPr="000533AE" w:rsidRDefault="006040F2" w:rsidP="003718AC">
      <w:pPr>
        <w:adjustRightInd w:val="0"/>
        <w:rPr>
          <w:rFonts w:asciiTheme="minorEastAsia" w:hAnsiTheme="minorEastAsia"/>
        </w:rPr>
      </w:pPr>
      <w:r w:rsidRPr="000533AE">
        <w:rPr>
          <w:rFonts w:asciiTheme="minorEastAsia" w:hAnsiTheme="minorEastAsia" w:hint="eastAsia"/>
        </w:rPr>
        <w:t>他方で、</w:t>
      </w:r>
      <w:r w:rsidRPr="000533AE">
        <w:rPr>
          <w:rFonts w:asciiTheme="minorEastAsia" w:hAnsiTheme="minorEastAsia"/>
        </w:rPr>
        <w:t>BCR-ABL</w:t>
      </w:r>
      <w:r w:rsidRPr="000533AE">
        <w:rPr>
          <w:rFonts w:asciiTheme="minorEastAsia" w:hAnsiTheme="minorEastAsia"/>
          <w:vertAlign w:val="superscript"/>
        </w:rPr>
        <w:t>Ins35bp</w:t>
      </w:r>
      <w:r w:rsidRPr="000533AE">
        <w:rPr>
          <w:rFonts w:asciiTheme="minorEastAsia" w:hAnsiTheme="minorEastAsia" w:hint="eastAsia"/>
        </w:rPr>
        <w:t>変異体</w:t>
      </w:r>
      <w:r w:rsidR="00BB2E39" w:rsidRPr="000533AE">
        <w:rPr>
          <w:rFonts w:asciiTheme="minorEastAsia" w:hAnsiTheme="minorEastAsia" w:hint="eastAsia"/>
        </w:rPr>
        <w:t>を有する症例で</w:t>
      </w:r>
      <w:r w:rsidRPr="000533AE">
        <w:rPr>
          <w:rFonts w:asciiTheme="minorEastAsia" w:hAnsiTheme="minorEastAsia" w:hint="eastAsia"/>
        </w:rPr>
        <w:t>は</w:t>
      </w:r>
      <w:r w:rsidR="00BB2E39" w:rsidRPr="000533AE">
        <w:rPr>
          <w:rFonts w:asciiTheme="minorEastAsia" w:hAnsiTheme="minorEastAsia" w:hint="eastAsia"/>
        </w:rPr>
        <w:t>野生型</w:t>
      </w:r>
      <w:r w:rsidRPr="000533AE">
        <w:rPr>
          <w:rFonts w:asciiTheme="minorEastAsia" w:hAnsiTheme="minorEastAsia"/>
        </w:rPr>
        <w:t>BCR-ABL</w:t>
      </w:r>
      <w:r w:rsidR="00BB2E39" w:rsidRPr="000533AE">
        <w:rPr>
          <w:rFonts w:asciiTheme="minorEastAsia" w:hAnsiTheme="minorEastAsia" w:hint="eastAsia"/>
        </w:rPr>
        <w:t>の出現も十分</w:t>
      </w:r>
      <w:r w:rsidR="004858A7" w:rsidRPr="000533AE">
        <w:rPr>
          <w:rFonts w:asciiTheme="minorEastAsia" w:hAnsiTheme="minorEastAsia" w:hint="eastAsia"/>
        </w:rPr>
        <w:t>発生し</w:t>
      </w:r>
      <w:r w:rsidR="00BB2E39" w:rsidRPr="000533AE">
        <w:rPr>
          <w:rFonts w:asciiTheme="minorEastAsia" w:hAnsiTheme="minorEastAsia" w:hint="eastAsia"/>
        </w:rPr>
        <w:t>得る</w:t>
      </w:r>
      <w:r w:rsidR="00FE7258" w:rsidRPr="000533AE">
        <w:rPr>
          <w:rFonts w:asciiTheme="minorEastAsia" w:hAnsiTheme="minorEastAsia" w:hint="eastAsia"/>
        </w:rPr>
        <w:t>状況にある</w:t>
      </w:r>
      <w:r w:rsidR="00BB2E39" w:rsidRPr="000533AE">
        <w:rPr>
          <w:rFonts w:asciiTheme="minorEastAsia" w:hAnsiTheme="minorEastAsia" w:hint="eastAsia"/>
        </w:rPr>
        <w:t>。</w:t>
      </w:r>
      <w:r w:rsidR="002A142D" w:rsidRPr="000533AE">
        <w:rPr>
          <w:rFonts w:asciiTheme="minorEastAsia" w:hAnsiTheme="minorEastAsia" w:hint="eastAsia"/>
        </w:rPr>
        <w:t>TFR中の</w:t>
      </w:r>
      <w:r w:rsidR="00FE7258" w:rsidRPr="000533AE">
        <w:rPr>
          <w:rFonts w:asciiTheme="minorEastAsia" w:hAnsiTheme="minorEastAsia" w:hint="eastAsia"/>
        </w:rPr>
        <w:t>野生型</w:t>
      </w:r>
      <w:r w:rsidR="00FE7258" w:rsidRPr="000533AE">
        <w:rPr>
          <w:rFonts w:asciiTheme="minorEastAsia" w:hAnsiTheme="minorEastAsia"/>
        </w:rPr>
        <w:t>BCR-ABL</w:t>
      </w:r>
      <w:r w:rsidR="002A142D" w:rsidRPr="000533AE">
        <w:rPr>
          <w:rFonts w:asciiTheme="minorEastAsia" w:hAnsiTheme="minorEastAsia" w:hint="eastAsia"/>
        </w:rPr>
        <w:t>の発生や増殖</w:t>
      </w:r>
      <w:r w:rsidR="00BB2E39" w:rsidRPr="000533AE">
        <w:rPr>
          <w:rFonts w:asciiTheme="minorEastAsia" w:hAnsiTheme="minorEastAsia" w:hint="eastAsia"/>
        </w:rPr>
        <w:t>においては、宿主の抗腫瘍免疫応答による腫瘍細胞排除</w:t>
      </w:r>
      <w:r w:rsidR="002A142D" w:rsidRPr="000533AE">
        <w:rPr>
          <w:rFonts w:asciiTheme="minorEastAsia" w:hAnsiTheme="minorEastAsia" w:hint="eastAsia"/>
        </w:rPr>
        <w:t>の可能性も検討されている。これまでの</w:t>
      </w:r>
      <w:r w:rsidR="002A142D" w:rsidRPr="000533AE">
        <w:rPr>
          <w:rFonts w:asciiTheme="minorEastAsia" w:hAnsiTheme="minorEastAsia"/>
        </w:rPr>
        <w:t>TKI</w:t>
      </w:r>
      <w:r w:rsidR="002A142D" w:rsidRPr="000533AE">
        <w:rPr>
          <w:rFonts w:asciiTheme="minorEastAsia" w:hAnsiTheme="minorEastAsia" w:hint="eastAsia"/>
        </w:rPr>
        <w:t>中止試験においても、</w:t>
      </w:r>
      <w:r w:rsidR="002A142D" w:rsidRPr="000533AE">
        <w:rPr>
          <w:rFonts w:asciiTheme="minorEastAsia" w:hAnsiTheme="minorEastAsia"/>
        </w:rPr>
        <w:t>TKI</w:t>
      </w:r>
      <w:r w:rsidR="002A142D" w:rsidRPr="000533AE">
        <w:rPr>
          <w:rFonts w:asciiTheme="minorEastAsia" w:hAnsiTheme="minorEastAsia" w:hint="eastAsia"/>
        </w:rPr>
        <w:t>中止前のN</w:t>
      </w:r>
      <w:r w:rsidR="002A142D" w:rsidRPr="000533AE">
        <w:rPr>
          <w:rFonts w:asciiTheme="minorEastAsia" w:hAnsiTheme="minorEastAsia"/>
        </w:rPr>
        <w:t>K</w:t>
      </w:r>
      <w:r w:rsidR="002A142D" w:rsidRPr="000533AE">
        <w:rPr>
          <w:rFonts w:asciiTheme="minorEastAsia" w:hAnsiTheme="minorEastAsia" w:hint="eastAsia"/>
        </w:rPr>
        <w:t>細胞数</w:t>
      </w:r>
      <w:r w:rsidR="00210612" w:rsidRPr="000533AE">
        <w:rPr>
          <w:rFonts w:asciiTheme="minorEastAsia" w:hAnsiTheme="minorEastAsia" w:hint="eastAsia"/>
        </w:rPr>
        <w:t>が再発率との関連を示唆する報告もある</w:t>
      </w:r>
      <w:r w:rsidR="00210612" w:rsidRPr="000533AE">
        <w:rPr>
          <w:rFonts w:asciiTheme="minorEastAsia" w:hAnsiTheme="minorEastAsia"/>
          <w:vertAlign w:val="superscript"/>
        </w:rPr>
        <w:t>10-12)</w:t>
      </w:r>
      <w:r w:rsidR="00210612" w:rsidRPr="000533AE">
        <w:rPr>
          <w:rFonts w:asciiTheme="minorEastAsia" w:hAnsiTheme="minorEastAsia" w:hint="eastAsia"/>
        </w:rPr>
        <w:t>。</w:t>
      </w:r>
      <w:r w:rsidR="004858A7" w:rsidRPr="000533AE">
        <w:rPr>
          <w:rFonts w:asciiTheme="minorEastAsia" w:hAnsiTheme="minorEastAsia" w:hint="eastAsia"/>
        </w:rPr>
        <w:t>特に</w:t>
      </w:r>
      <w:r w:rsidR="00210612" w:rsidRPr="000533AE">
        <w:rPr>
          <w:rFonts w:asciiTheme="minorEastAsia" w:hAnsiTheme="minorEastAsia"/>
        </w:rPr>
        <w:t>CD16</w:t>
      </w:r>
      <w:r w:rsidR="00210612" w:rsidRPr="000533AE">
        <w:rPr>
          <w:rFonts w:asciiTheme="minorEastAsia" w:hAnsiTheme="minorEastAsia" w:hint="eastAsia"/>
        </w:rPr>
        <w:t>陽性の</w:t>
      </w:r>
      <w:r w:rsidR="00313E15" w:rsidRPr="000533AE">
        <w:rPr>
          <w:rFonts w:asciiTheme="minorEastAsia" w:hAnsiTheme="minorEastAsia" w:hint="eastAsia"/>
        </w:rPr>
        <w:t>細胞傷害活性の</w:t>
      </w:r>
      <w:r w:rsidR="004858A7" w:rsidRPr="000533AE">
        <w:rPr>
          <w:rFonts w:asciiTheme="minorEastAsia" w:hAnsiTheme="minorEastAsia" w:hint="eastAsia"/>
        </w:rPr>
        <w:t>高い</w:t>
      </w:r>
      <w:r w:rsidR="004858A7" w:rsidRPr="000533AE">
        <w:rPr>
          <w:rFonts w:asciiTheme="minorEastAsia" w:hAnsiTheme="minorEastAsia"/>
        </w:rPr>
        <w:t>NK</w:t>
      </w:r>
      <w:r w:rsidR="004858A7" w:rsidRPr="000533AE">
        <w:rPr>
          <w:rFonts w:asciiTheme="minorEastAsia" w:hAnsiTheme="minorEastAsia" w:hint="eastAsia"/>
        </w:rPr>
        <w:t>細胞数と</w:t>
      </w:r>
      <w:r w:rsidR="004858A7" w:rsidRPr="000533AE">
        <w:rPr>
          <w:rFonts w:asciiTheme="minorEastAsia" w:hAnsiTheme="minorEastAsia"/>
        </w:rPr>
        <w:t>TKI</w:t>
      </w:r>
      <w:r w:rsidR="004858A7" w:rsidRPr="000533AE">
        <w:rPr>
          <w:rFonts w:asciiTheme="minorEastAsia" w:hAnsiTheme="minorEastAsia" w:hint="eastAsia"/>
        </w:rPr>
        <w:t>中止後の非再発群との関連が示され</w:t>
      </w:r>
      <w:r w:rsidR="002679DD" w:rsidRPr="000533AE">
        <w:rPr>
          <w:rFonts w:asciiTheme="minorEastAsia" w:hAnsiTheme="minorEastAsia"/>
          <w:vertAlign w:val="superscript"/>
        </w:rPr>
        <w:t>10-12)</w:t>
      </w:r>
      <w:r w:rsidR="004858A7" w:rsidRPr="000533AE">
        <w:rPr>
          <w:rFonts w:asciiTheme="minorEastAsia" w:hAnsiTheme="minorEastAsia" w:hint="eastAsia"/>
        </w:rPr>
        <w:t>、</w:t>
      </w:r>
      <w:r w:rsidR="002679DD" w:rsidRPr="000533AE">
        <w:rPr>
          <w:rFonts w:asciiTheme="minorEastAsia" w:hAnsiTheme="minorEastAsia"/>
        </w:rPr>
        <w:t>NK</w:t>
      </w:r>
      <w:r w:rsidR="002679DD" w:rsidRPr="000533AE">
        <w:rPr>
          <w:rFonts w:asciiTheme="minorEastAsia" w:hAnsiTheme="minorEastAsia" w:hint="eastAsia"/>
        </w:rPr>
        <w:t>細胞が多いことで分子遺伝学再発</w:t>
      </w:r>
      <w:r w:rsidR="00845967" w:rsidRPr="000533AE">
        <w:rPr>
          <w:rFonts w:asciiTheme="minorEastAsia" w:hAnsiTheme="minorEastAsia" w:hint="eastAsia"/>
        </w:rPr>
        <w:t>が</w:t>
      </w:r>
      <w:r w:rsidR="002679DD" w:rsidRPr="000533AE">
        <w:rPr>
          <w:rFonts w:asciiTheme="minorEastAsia" w:hAnsiTheme="minorEastAsia" w:hint="eastAsia"/>
        </w:rPr>
        <w:t>抑制</w:t>
      </w:r>
      <w:r w:rsidR="00845967" w:rsidRPr="000533AE">
        <w:rPr>
          <w:rFonts w:asciiTheme="minorEastAsia" w:hAnsiTheme="minorEastAsia" w:hint="eastAsia"/>
        </w:rPr>
        <w:t>され</w:t>
      </w:r>
      <w:r w:rsidR="002679DD" w:rsidRPr="000533AE">
        <w:rPr>
          <w:rFonts w:asciiTheme="minorEastAsia" w:hAnsiTheme="minorEastAsia" w:hint="eastAsia"/>
        </w:rPr>
        <w:t>ている可能性も示唆される。</w:t>
      </w:r>
      <w:r w:rsidR="00845967" w:rsidRPr="000533AE">
        <w:rPr>
          <w:rFonts w:asciiTheme="minorEastAsia" w:hAnsiTheme="minorEastAsia" w:hint="eastAsia"/>
        </w:rPr>
        <w:t>しかし、</w:t>
      </w:r>
      <w:r w:rsidR="00845967" w:rsidRPr="000533AE">
        <w:rPr>
          <w:rFonts w:asciiTheme="minorEastAsia" w:hAnsiTheme="minorEastAsia"/>
        </w:rPr>
        <w:t>TKI中止6</w:t>
      </w:r>
      <w:r w:rsidR="00845967" w:rsidRPr="000533AE">
        <w:rPr>
          <w:rFonts w:asciiTheme="minorEastAsia" w:hAnsiTheme="minorEastAsia" w:hint="eastAsia"/>
        </w:rPr>
        <w:t>ヶ月以内の早期再発とそれ以降の後期再発とで分けてみると、</w:t>
      </w:r>
      <w:r w:rsidR="00845967" w:rsidRPr="000533AE">
        <w:rPr>
          <w:rFonts w:asciiTheme="minorEastAsia" w:hAnsiTheme="minorEastAsia"/>
        </w:rPr>
        <w:t>NK</w:t>
      </w:r>
      <w:r w:rsidR="00845967" w:rsidRPr="000533AE">
        <w:rPr>
          <w:rFonts w:asciiTheme="minorEastAsia" w:hAnsiTheme="minorEastAsia" w:hint="eastAsia"/>
        </w:rPr>
        <w:t>細胞との関連を示したのは早期再発のみで</w:t>
      </w:r>
      <w:r w:rsidR="00CA5100" w:rsidRPr="000533AE">
        <w:rPr>
          <w:rFonts w:asciiTheme="minorEastAsia" w:hAnsiTheme="minorEastAsia"/>
          <w:vertAlign w:val="superscript"/>
        </w:rPr>
        <w:t>11)</w:t>
      </w:r>
      <w:r w:rsidR="00CA5100" w:rsidRPr="000533AE">
        <w:rPr>
          <w:rFonts w:asciiTheme="minorEastAsia" w:hAnsiTheme="minorEastAsia" w:hint="eastAsia"/>
        </w:rPr>
        <w:t>、</w:t>
      </w:r>
      <w:r w:rsidR="00845967" w:rsidRPr="000533AE">
        <w:rPr>
          <w:rFonts w:asciiTheme="minorEastAsia" w:hAnsiTheme="minorEastAsia" w:hint="eastAsia"/>
        </w:rPr>
        <w:t>後期再発</w:t>
      </w:r>
      <w:r w:rsidR="00CA5100" w:rsidRPr="000533AE">
        <w:rPr>
          <w:rFonts w:asciiTheme="minorEastAsia" w:hAnsiTheme="minorEastAsia" w:hint="eastAsia"/>
        </w:rPr>
        <w:t>あるいは</w:t>
      </w:r>
      <w:r w:rsidR="00CA5100" w:rsidRPr="000533AE">
        <w:rPr>
          <w:rFonts w:asciiTheme="minorEastAsia" w:hAnsiTheme="minorEastAsia"/>
        </w:rPr>
        <w:t>Fluctuate</w:t>
      </w:r>
      <w:r w:rsidR="00CA5100" w:rsidRPr="000533AE">
        <w:rPr>
          <w:rFonts w:asciiTheme="minorEastAsia" w:hAnsiTheme="minorEastAsia" w:hint="eastAsia"/>
        </w:rPr>
        <w:t>しているような症例においては、他の免疫学的機序の存在も考えられる。</w:t>
      </w:r>
      <w:r w:rsidR="00CA5100" w:rsidRPr="000533AE">
        <w:rPr>
          <w:rFonts w:asciiTheme="minorEastAsia" w:hAnsiTheme="minorEastAsia"/>
        </w:rPr>
        <w:t>TKI</w:t>
      </w:r>
      <w:r w:rsidR="00CA5100" w:rsidRPr="000533AE">
        <w:rPr>
          <w:rFonts w:asciiTheme="minorEastAsia" w:hAnsiTheme="minorEastAsia" w:hint="eastAsia"/>
        </w:rPr>
        <w:t>自身の免疫応答に対する作用についても、</w:t>
      </w:r>
      <w:r w:rsidR="00CA5100" w:rsidRPr="000533AE">
        <w:rPr>
          <w:rFonts w:asciiTheme="minorEastAsia" w:hAnsiTheme="minorEastAsia"/>
        </w:rPr>
        <w:t>CML</w:t>
      </w:r>
      <w:r w:rsidR="00CA5100" w:rsidRPr="000533AE">
        <w:rPr>
          <w:rFonts w:asciiTheme="minorEastAsia" w:hAnsiTheme="minorEastAsia" w:hint="eastAsia"/>
        </w:rPr>
        <w:t>発症時と</w:t>
      </w:r>
      <w:r w:rsidR="00CA5100" w:rsidRPr="000533AE">
        <w:rPr>
          <w:rFonts w:asciiTheme="minorEastAsia" w:hAnsiTheme="minorEastAsia"/>
        </w:rPr>
        <w:t>TKI</w:t>
      </w:r>
      <w:r w:rsidR="00CA5100" w:rsidRPr="000533AE">
        <w:rPr>
          <w:rFonts w:asciiTheme="minorEastAsia" w:hAnsiTheme="minorEastAsia" w:hint="eastAsia"/>
        </w:rPr>
        <w:t>長期投与後とで異なる可能性も言われ</w:t>
      </w:r>
      <w:r w:rsidR="00CA5100" w:rsidRPr="000533AE">
        <w:rPr>
          <w:rFonts w:asciiTheme="minorEastAsia" w:hAnsiTheme="minorEastAsia"/>
          <w:vertAlign w:val="superscript"/>
        </w:rPr>
        <w:t>13)</w:t>
      </w:r>
      <w:r w:rsidR="00CA5100" w:rsidRPr="000533AE">
        <w:rPr>
          <w:rFonts w:asciiTheme="minorEastAsia" w:hAnsiTheme="minorEastAsia" w:hint="eastAsia"/>
        </w:rPr>
        <w:t>、さらに</w:t>
      </w:r>
      <w:r w:rsidR="00CA5100" w:rsidRPr="000533AE">
        <w:rPr>
          <w:rFonts w:asciiTheme="minorEastAsia" w:hAnsiTheme="minorEastAsia"/>
        </w:rPr>
        <w:t>TKI</w:t>
      </w:r>
      <w:r w:rsidR="00CA5100" w:rsidRPr="000533AE">
        <w:rPr>
          <w:rFonts w:asciiTheme="minorEastAsia" w:hAnsiTheme="minorEastAsia" w:hint="eastAsia"/>
        </w:rPr>
        <w:t>中止後の</w:t>
      </w:r>
      <w:r w:rsidR="00CA5100" w:rsidRPr="000533AE">
        <w:rPr>
          <w:rFonts w:asciiTheme="minorEastAsia" w:hAnsiTheme="minorEastAsia"/>
        </w:rPr>
        <w:t>TFR</w:t>
      </w:r>
      <w:r w:rsidR="00CA5100" w:rsidRPr="000533AE">
        <w:rPr>
          <w:rFonts w:asciiTheme="minorEastAsia" w:hAnsiTheme="minorEastAsia" w:hint="eastAsia"/>
        </w:rPr>
        <w:t>期における免疫応答については、ほとんど解析が進んでいないのが現状である。本研究では、</w:t>
      </w:r>
      <w:r w:rsidR="00CA5100" w:rsidRPr="000533AE">
        <w:rPr>
          <w:rFonts w:asciiTheme="minorEastAsia" w:hAnsiTheme="minorEastAsia"/>
        </w:rPr>
        <w:t>T</w:t>
      </w:r>
      <w:r w:rsidR="00CA5100" w:rsidRPr="000533AE">
        <w:rPr>
          <w:rFonts w:asciiTheme="minorEastAsia" w:hAnsiTheme="minorEastAsia" w:hint="eastAsia"/>
        </w:rPr>
        <w:t>細胞を始めとする各免疫細胞の表現型を</w:t>
      </w:r>
      <w:r w:rsidR="00970F93" w:rsidRPr="000533AE">
        <w:rPr>
          <w:rFonts w:asciiTheme="minorEastAsia" w:hAnsiTheme="minorEastAsia" w:hint="eastAsia"/>
        </w:rPr>
        <w:t>フローサイトメトリー（</w:t>
      </w:r>
      <w:r w:rsidR="00CA5100" w:rsidRPr="000533AE">
        <w:rPr>
          <w:rFonts w:asciiTheme="minorEastAsia" w:hAnsiTheme="minorEastAsia"/>
        </w:rPr>
        <w:t>FCM</w:t>
      </w:r>
      <w:r w:rsidR="00970F93" w:rsidRPr="000533AE">
        <w:rPr>
          <w:rFonts w:asciiTheme="minorEastAsia" w:hAnsiTheme="minorEastAsia" w:hint="eastAsia"/>
        </w:rPr>
        <w:t>）</w:t>
      </w:r>
      <w:r w:rsidR="00CA5100" w:rsidRPr="000533AE">
        <w:rPr>
          <w:rFonts w:asciiTheme="minorEastAsia" w:hAnsiTheme="minorEastAsia" w:hint="eastAsia"/>
        </w:rPr>
        <w:t>を用いて解析することで、</w:t>
      </w:r>
      <w:r w:rsidR="00CA5100" w:rsidRPr="000533AE">
        <w:rPr>
          <w:rFonts w:asciiTheme="minorEastAsia" w:hAnsiTheme="minorEastAsia"/>
        </w:rPr>
        <w:t>TKI</w:t>
      </w:r>
      <w:r w:rsidR="00CA5100" w:rsidRPr="000533AE">
        <w:rPr>
          <w:rFonts w:asciiTheme="minorEastAsia" w:hAnsiTheme="minorEastAsia" w:hint="eastAsia"/>
        </w:rPr>
        <w:t>中止</w:t>
      </w:r>
      <w:r w:rsidR="00AE0DBD" w:rsidRPr="000533AE">
        <w:rPr>
          <w:rFonts w:asciiTheme="minorEastAsia" w:hAnsiTheme="minorEastAsia" w:hint="eastAsia"/>
        </w:rPr>
        <w:t>後の宿主</w:t>
      </w:r>
      <w:r w:rsidR="00CA5100" w:rsidRPr="000533AE">
        <w:rPr>
          <w:rFonts w:asciiTheme="minorEastAsia" w:hAnsiTheme="minorEastAsia" w:hint="eastAsia"/>
        </w:rPr>
        <w:t>免疫応答の一部を評価する。</w:t>
      </w:r>
    </w:p>
    <w:p w14:paraId="1E523894" w14:textId="063C2467" w:rsidR="006040F2" w:rsidRPr="000533AE" w:rsidRDefault="00AE0DBD" w:rsidP="00AE0DBD">
      <w:pPr>
        <w:adjustRightInd w:val="0"/>
        <w:rPr>
          <w:rFonts w:asciiTheme="minorEastAsia" w:hAnsiTheme="minorEastAsia"/>
        </w:rPr>
      </w:pPr>
      <w:r w:rsidRPr="000533AE">
        <w:rPr>
          <w:rFonts w:asciiTheme="minorEastAsia" w:hAnsiTheme="minorEastAsia" w:hint="eastAsia"/>
        </w:rPr>
        <w:t>本附随研究では、BCR-ABL変異体と宿主免疫応答とを併せて解析することで、</w:t>
      </w:r>
      <w:r w:rsidRPr="000533AE">
        <w:rPr>
          <w:rFonts w:asciiTheme="minorEastAsia" w:hAnsiTheme="minorEastAsia"/>
        </w:rPr>
        <w:t>TFR</w:t>
      </w:r>
      <w:r w:rsidRPr="000533AE">
        <w:rPr>
          <w:rFonts w:asciiTheme="minorEastAsia" w:hAnsiTheme="minorEastAsia" w:hint="eastAsia"/>
        </w:rPr>
        <w:t>の維持機構、特に</w:t>
      </w:r>
      <w:r w:rsidRPr="000533AE">
        <w:rPr>
          <w:rFonts w:asciiTheme="minorEastAsia" w:hAnsiTheme="minorEastAsia"/>
        </w:rPr>
        <w:t>Fluctuate</w:t>
      </w:r>
      <w:r w:rsidRPr="000533AE">
        <w:rPr>
          <w:rFonts w:asciiTheme="minorEastAsia" w:hAnsiTheme="minorEastAsia" w:hint="eastAsia"/>
        </w:rPr>
        <w:t>の機構解明を目指す。</w:t>
      </w:r>
    </w:p>
    <w:p w14:paraId="13C62EEC" w14:textId="77777777" w:rsidR="006040F2" w:rsidRPr="000533AE" w:rsidRDefault="006040F2" w:rsidP="003718AC">
      <w:pPr>
        <w:adjustRightInd w:val="0"/>
        <w:rPr>
          <w:rFonts w:asciiTheme="minorEastAsia" w:hAnsiTheme="minorEastAsia"/>
        </w:rPr>
      </w:pPr>
    </w:p>
    <w:p w14:paraId="46F6F50D" w14:textId="77777777" w:rsidR="00064CEA" w:rsidRPr="000533AE" w:rsidRDefault="00064CEA" w:rsidP="00741F75">
      <w:pPr>
        <w:jc w:val="left"/>
        <w:rPr>
          <w:rFonts w:asciiTheme="minorEastAsia" w:hAnsiTheme="minorEastAsia"/>
        </w:rPr>
      </w:pPr>
    </w:p>
    <w:p w14:paraId="74A5A867" w14:textId="58048EAF" w:rsidR="00736B3D" w:rsidRPr="000533AE" w:rsidRDefault="00510B4A"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研究対象</w:t>
      </w:r>
    </w:p>
    <w:p w14:paraId="6B06A60C" w14:textId="77777777" w:rsidR="00607002" w:rsidRPr="000533AE" w:rsidRDefault="00CC1570" w:rsidP="004E1FCB">
      <w:pPr>
        <w:rPr>
          <w:rFonts w:asciiTheme="minorEastAsia" w:hAnsiTheme="minorEastAsia"/>
        </w:rPr>
      </w:pPr>
      <w:r w:rsidRPr="000533AE">
        <w:rPr>
          <w:rFonts w:asciiTheme="minorEastAsia" w:hAnsiTheme="minorEastAsia"/>
        </w:rPr>
        <w:t>J</w:t>
      </w:r>
      <w:r w:rsidR="004E1FCB" w:rsidRPr="000533AE">
        <w:rPr>
          <w:rFonts w:asciiTheme="minorEastAsia" w:hAnsiTheme="minorEastAsia"/>
        </w:rPr>
        <w:t>-SKI</w:t>
      </w:r>
      <w:r w:rsidR="004E1FCB" w:rsidRPr="000533AE">
        <w:rPr>
          <w:rFonts w:asciiTheme="minorEastAsia" w:hAnsiTheme="minorEastAsia" w:hint="eastAsia"/>
        </w:rPr>
        <w:t>研究</w:t>
      </w:r>
      <w:r w:rsidR="00607002" w:rsidRPr="000533AE">
        <w:rPr>
          <w:rFonts w:asciiTheme="minorEastAsia" w:hAnsiTheme="minorEastAsia" w:hint="eastAsia"/>
        </w:rPr>
        <w:t>に登録された患者のうち、下記の患者</w:t>
      </w:r>
    </w:p>
    <w:p w14:paraId="19A33D16" w14:textId="0C44B1A0" w:rsidR="00607002" w:rsidRPr="000533AE" w:rsidRDefault="00607002" w:rsidP="004E1FCB">
      <w:pPr>
        <w:rPr>
          <w:rFonts w:asciiTheme="minorEastAsia" w:hAnsiTheme="minorEastAsia"/>
        </w:rPr>
      </w:pPr>
      <w:r w:rsidRPr="000533AE">
        <w:rPr>
          <w:rFonts w:asciiTheme="minorEastAsia" w:hAnsiTheme="minorEastAsia" w:hint="eastAsia"/>
        </w:rPr>
        <w:lastRenderedPageBreak/>
        <w:t>・</w:t>
      </w:r>
      <w:r w:rsidR="004E1FCB" w:rsidRPr="000533AE">
        <w:rPr>
          <w:rFonts w:asciiTheme="minorEastAsia" w:hAnsiTheme="minorEastAsia" w:hint="eastAsia"/>
        </w:rPr>
        <w:t>新規</w:t>
      </w:r>
      <w:r w:rsidR="0017298E" w:rsidRPr="000533AE">
        <w:rPr>
          <w:rFonts w:asciiTheme="minorEastAsia" w:hAnsiTheme="minorEastAsia" w:hint="eastAsia"/>
        </w:rPr>
        <w:t>に</w:t>
      </w:r>
      <w:r w:rsidR="004E1FCB" w:rsidRPr="000533AE">
        <w:rPr>
          <w:rFonts w:asciiTheme="minorEastAsia" w:hAnsiTheme="minorEastAsia"/>
        </w:rPr>
        <w:t>TKI</w:t>
      </w:r>
      <w:r w:rsidR="00FE2C73" w:rsidRPr="000533AE">
        <w:rPr>
          <w:rFonts w:asciiTheme="minorEastAsia" w:hAnsiTheme="minorEastAsia" w:hint="eastAsia"/>
        </w:rPr>
        <w:t>を</w:t>
      </w:r>
      <w:r w:rsidR="004E1FCB" w:rsidRPr="000533AE">
        <w:rPr>
          <w:rFonts w:asciiTheme="minorEastAsia" w:hAnsiTheme="minorEastAsia" w:hint="eastAsia"/>
        </w:rPr>
        <w:t>中止</w:t>
      </w:r>
      <w:r w:rsidR="0017298E" w:rsidRPr="000533AE">
        <w:rPr>
          <w:rFonts w:asciiTheme="minorEastAsia" w:hAnsiTheme="minorEastAsia" w:hint="eastAsia"/>
        </w:rPr>
        <w:t>する患者</w:t>
      </w:r>
    </w:p>
    <w:p w14:paraId="5BD546BA" w14:textId="6D8F9F08" w:rsidR="004E1FCB" w:rsidRPr="000533AE" w:rsidRDefault="00607002" w:rsidP="004E1FCB">
      <w:pPr>
        <w:rPr>
          <w:rFonts w:asciiTheme="minorEastAsia" w:hAnsiTheme="minorEastAsia"/>
        </w:rPr>
      </w:pPr>
      <w:r w:rsidRPr="000533AE">
        <w:rPr>
          <w:rFonts w:asciiTheme="minorEastAsia" w:hAnsiTheme="minorEastAsia" w:hint="eastAsia"/>
        </w:rPr>
        <w:t>・</w:t>
      </w:r>
      <w:r w:rsidR="007D4070" w:rsidRPr="000533AE">
        <w:rPr>
          <w:rFonts w:asciiTheme="minorEastAsia" w:hAnsiTheme="minorEastAsia" w:hint="eastAsia"/>
        </w:rPr>
        <w:t>過去に</w:t>
      </w:r>
      <w:r w:rsidR="007D4070" w:rsidRPr="000533AE">
        <w:rPr>
          <w:rFonts w:asciiTheme="minorEastAsia" w:hAnsiTheme="minorEastAsia"/>
        </w:rPr>
        <w:t>TKI</w:t>
      </w:r>
      <w:r w:rsidR="00FE2C73" w:rsidRPr="000533AE">
        <w:rPr>
          <w:rFonts w:asciiTheme="minorEastAsia" w:hAnsiTheme="minorEastAsia" w:hint="eastAsia"/>
        </w:rPr>
        <w:t>を</w:t>
      </w:r>
      <w:r w:rsidR="007D4070" w:rsidRPr="000533AE">
        <w:rPr>
          <w:rFonts w:asciiTheme="minorEastAsia" w:hAnsiTheme="minorEastAsia" w:hint="eastAsia"/>
        </w:rPr>
        <w:t>中止し</w:t>
      </w:r>
      <w:r w:rsidRPr="000533AE">
        <w:rPr>
          <w:rFonts w:asciiTheme="minorEastAsia" w:hAnsiTheme="minorEastAsia" w:hint="eastAsia"/>
        </w:rPr>
        <w:t>、</w:t>
      </w:r>
      <w:r w:rsidRPr="000533AE">
        <w:rPr>
          <w:rFonts w:asciiTheme="minorEastAsia" w:hAnsiTheme="minorEastAsia"/>
        </w:rPr>
        <w:t>J-SKI</w:t>
      </w:r>
      <w:r w:rsidRPr="000533AE">
        <w:rPr>
          <w:rFonts w:asciiTheme="minorEastAsia" w:hAnsiTheme="minorEastAsia" w:hint="eastAsia"/>
        </w:rPr>
        <w:t>登録時</w:t>
      </w:r>
      <w:r w:rsidR="00FE2C73" w:rsidRPr="000533AE">
        <w:rPr>
          <w:rFonts w:asciiTheme="minorEastAsia" w:hAnsiTheme="minorEastAsia" w:hint="eastAsia"/>
        </w:rPr>
        <w:t>に</w:t>
      </w:r>
      <w:r w:rsidR="00482E1E" w:rsidRPr="000533AE">
        <w:rPr>
          <w:rFonts w:asciiTheme="minorEastAsia" w:hAnsiTheme="minorEastAsia"/>
        </w:rPr>
        <w:t>Fluctuate</w:t>
      </w:r>
      <w:r w:rsidR="00482E1E" w:rsidRPr="000533AE">
        <w:rPr>
          <w:rFonts w:asciiTheme="minorEastAsia" w:hAnsiTheme="minorEastAsia" w:hint="eastAsia"/>
        </w:rPr>
        <w:t>の状態</w:t>
      </w:r>
      <w:r w:rsidR="00833494" w:rsidRPr="000533AE">
        <w:rPr>
          <w:rFonts w:asciiTheme="minorEastAsia" w:hAnsiTheme="minorEastAsia"/>
          <w:vertAlign w:val="superscript"/>
        </w:rPr>
        <w:t>*</w:t>
      </w:r>
      <w:r w:rsidR="00482E1E" w:rsidRPr="000533AE">
        <w:rPr>
          <w:rFonts w:asciiTheme="minorEastAsia" w:hAnsiTheme="minorEastAsia" w:hint="eastAsia"/>
        </w:rPr>
        <w:t>である</w:t>
      </w:r>
      <w:r w:rsidRPr="000533AE">
        <w:rPr>
          <w:rFonts w:asciiTheme="minorEastAsia" w:hAnsiTheme="minorEastAsia" w:hint="eastAsia"/>
        </w:rPr>
        <w:t>患者</w:t>
      </w:r>
    </w:p>
    <w:p w14:paraId="65507984" w14:textId="6D3D9E75" w:rsidR="00FE7BB3" w:rsidRPr="000533AE" w:rsidRDefault="00833494" w:rsidP="004E1FCB">
      <w:pPr>
        <w:rPr>
          <w:rFonts w:asciiTheme="minorEastAsia" w:hAnsiTheme="minorEastAsia"/>
        </w:rPr>
      </w:pPr>
      <w:r w:rsidRPr="000533AE">
        <w:rPr>
          <w:rFonts w:asciiTheme="minorEastAsia" w:hAnsiTheme="minorEastAsia" w:hint="eastAsia"/>
        </w:rPr>
        <w:t>（＊</w:t>
      </w:r>
      <w:r w:rsidR="00482E1E" w:rsidRPr="000533AE">
        <w:rPr>
          <w:rFonts w:asciiTheme="minorEastAsia" w:hAnsiTheme="minorEastAsia" w:hint="eastAsia"/>
        </w:rPr>
        <w:t>Fluctuate</w:t>
      </w:r>
      <w:r w:rsidRPr="000533AE">
        <w:rPr>
          <w:rFonts w:asciiTheme="minorEastAsia" w:hAnsiTheme="minorEastAsia" w:hint="eastAsia"/>
        </w:rPr>
        <w:t>と</w:t>
      </w:r>
      <w:r w:rsidR="00482E1E" w:rsidRPr="000533AE">
        <w:rPr>
          <w:rFonts w:asciiTheme="minorEastAsia" w:hAnsiTheme="minorEastAsia" w:hint="eastAsia"/>
        </w:rPr>
        <w:t>は、</w:t>
      </w:r>
      <w:r w:rsidR="00482E1E" w:rsidRPr="000533AE">
        <w:rPr>
          <w:rFonts w:asciiTheme="minorEastAsia" w:hAnsiTheme="minorEastAsia"/>
        </w:rPr>
        <w:t>IS-PCR</w:t>
      </w:r>
      <w:r w:rsidR="00482E1E" w:rsidRPr="000533AE">
        <w:rPr>
          <w:rFonts w:asciiTheme="minorEastAsia" w:hAnsiTheme="minorEastAsia" w:hint="eastAsia"/>
        </w:rPr>
        <w:t>で</w:t>
      </w:r>
      <w:r w:rsidRPr="000533AE">
        <w:rPr>
          <w:rFonts w:asciiTheme="minorEastAsia" w:hAnsiTheme="minorEastAsia"/>
        </w:rPr>
        <w:t>MMR</w:t>
      </w:r>
      <w:r w:rsidRPr="000533AE">
        <w:rPr>
          <w:rFonts w:asciiTheme="minorEastAsia" w:hAnsiTheme="minorEastAsia" w:hint="eastAsia"/>
        </w:rPr>
        <w:t>未満（</w:t>
      </w:r>
      <w:r w:rsidRPr="000533AE">
        <w:rPr>
          <w:rFonts w:asciiTheme="minorEastAsia" w:hAnsiTheme="minorEastAsia"/>
        </w:rPr>
        <w:t>0.1%</w:t>
      </w:r>
      <w:r w:rsidRPr="000533AE">
        <w:rPr>
          <w:rFonts w:asciiTheme="minorEastAsia" w:hAnsiTheme="minorEastAsia" w:hint="eastAsia"/>
        </w:rPr>
        <w:t>未満）の</w:t>
      </w:r>
      <w:r w:rsidRPr="000533AE">
        <w:rPr>
          <w:rFonts w:asciiTheme="minorEastAsia" w:hAnsiTheme="minorEastAsia"/>
        </w:rPr>
        <w:t>BCR-ABL</w:t>
      </w:r>
      <w:r w:rsidRPr="000533AE">
        <w:rPr>
          <w:rFonts w:asciiTheme="minorEastAsia" w:hAnsiTheme="minorEastAsia" w:hint="eastAsia"/>
        </w:rPr>
        <w:t>が</w:t>
      </w:r>
      <w:r w:rsidRPr="000533AE">
        <w:rPr>
          <w:rFonts w:asciiTheme="minorEastAsia" w:hAnsiTheme="minorEastAsia"/>
        </w:rPr>
        <w:t>TKI</w:t>
      </w:r>
      <w:r w:rsidRPr="000533AE">
        <w:rPr>
          <w:rFonts w:asciiTheme="minorEastAsia" w:hAnsiTheme="minorEastAsia" w:hint="eastAsia"/>
        </w:rPr>
        <w:t>中止後少なくとも一年以上の間に複数回検出されるが</w:t>
      </w:r>
      <w:r w:rsidRPr="000533AE">
        <w:rPr>
          <w:rFonts w:asciiTheme="minorEastAsia" w:hAnsiTheme="minorEastAsia"/>
        </w:rPr>
        <w:t>MMR</w:t>
      </w:r>
      <w:r w:rsidRPr="000533AE">
        <w:rPr>
          <w:rFonts w:asciiTheme="minorEastAsia" w:hAnsiTheme="minorEastAsia" w:hint="eastAsia"/>
        </w:rPr>
        <w:t>を失っていない状態</w:t>
      </w:r>
      <w:r w:rsidR="00482E1E" w:rsidRPr="000533AE">
        <w:rPr>
          <w:rFonts w:asciiTheme="minorEastAsia" w:hAnsiTheme="minorEastAsia" w:hint="eastAsia"/>
        </w:rPr>
        <w:t>とする。</w:t>
      </w:r>
      <w:r w:rsidR="00FE7BB3" w:rsidRPr="000533AE">
        <w:rPr>
          <w:rFonts w:asciiTheme="minorEastAsia" w:hAnsiTheme="minorEastAsia" w:hint="eastAsia"/>
        </w:rPr>
        <w:t>なお、</w:t>
      </w:r>
      <w:r w:rsidR="00FE7BB3" w:rsidRPr="000533AE">
        <w:rPr>
          <w:rFonts w:asciiTheme="minorEastAsia" w:hAnsiTheme="minorEastAsia"/>
        </w:rPr>
        <w:t>IS-PCR</w:t>
      </w:r>
      <w:r w:rsidR="005E48BC" w:rsidRPr="000533AE">
        <w:rPr>
          <w:rFonts w:asciiTheme="minorEastAsia" w:hAnsiTheme="minorEastAsia" w:hint="eastAsia"/>
        </w:rPr>
        <w:t>の推移</w:t>
      </w:r>
      <w:r w:rsidR="00482E1E" w:rsidRPr="000533AE">
        <w:rPr>
          <w:rFonts w:asciiTheme="minorEastAsia" w:hAnsiTheme="minorEastAsia" w:hint="eastAsia"/>
        </w:rPr>
        <w:t>等によって</w:t>
      </w:r>
      <w:r w:rsidR="005E48BC" w:rsidRPr="000533AE">
        <w:rPr>
          <w:rFonts w:asciiTheme="minorEastAsia" w:hAnsiTheme="minorEastAsia" w:hint="eastAsia"/>
        </w:rPr>
        <w:t>、上記にあっても次項</w:t>
      </w:r>
      <w:r w:rsidR="00FE7BB3" w:rsidRPr="000533AE">
        <w:rPr>
          <w:rFonts w:asciiTheme="minorEastAsia" w:hAnsiTheme="minorEastAsia" w:hint="eastAsia"/>
        </w:rPr>
        <w:t>の解析が実施されないことがある。</w:t>
      </w:r>
      <w:r w:rsidRPr="000533AE">
        <w:rPr>
          <w:rFonts w:asciiTheme="minorEastAsia" w:hAnsiTheme="minorEastAsia" w:hint="eastAsia"/>
        </w:rPr>
        <w:t>）</w:t>
      </w:r>
    </w:p>
    <w:p w14:paraId="509FA26B" w14:textId="1726B153" w:rsidR="00BD6234" w:rsidRPr="000533AE" w:rsidRDefault="00BD6234" w:rsidP="004E1FCB">
      <w:pPr>
        <w:rPr>
          <w:rFonts w:asciiTheme="minorEastAsia" w:hAnsiTheme="minorEastAsia"/>
        </w:rPr>
      </w:pPr>
    </w:p>
    <w:p w14:paraId="6545E060" w14:textId="77777777" w:rsidR="005440EC" w:rsidRPr="000533AE" w:rsidRDefault="005440EC" w:rsidP="00BD6234">
      <w:pPr>
        <w:rPr>
          <w:rFonts w:asciiTheme="minorEastAsia" w:hAnsiTheme="minorEastAsia"/>
          <w:lang w:val="de-DE"/>
        </w:rPr>
      </w:pPr>
    </w:p>
    <w:p w14:paraId="44BDB0B8" w14:textId="240B2607" w:rsidR="00736B3D" w:rsidRPr="000533AE" w:rsidRDefault="00736B3D" w:rsidP="00736B3D">
      <w:pPr>
        <w:pStyle w:val="a3"/>
        <w:numPr>
          <w:ilvl w:val="0"/>
          <w:numId w:val="1"/>
        </w:numPr>
        <w:ind w:leftChars="0"/>
        <w:outlineLvl w:val="0"/>
        <w:rPr>
          <w:rFonts w:asciiTheme="majorEastAsia" w:eastAsiaTheme="majorEastAsia" w:hAnsiTheme="majorEastAsia"/>
        </w:rPr>
      </w:pPr>
      <w:r w:rsidRPr="000533AE">
        <w:rPr>
          <w:rFonts w:asciiTheme="majorEastAsia" w:eastAsiaTheme="majorEastAsia" w:hAnsiTheme="majorEastAsia"/>
        </w:rPr>
        <w:t>研究方法</w:t>
      </w:r>
    </w:p>
    <w:p w14:paraId="6C60211E" w14:textId="7B902EF5" w:rsidR="006277F1" w:rsidRPr="000533AE" w:rsidRDefault="00F04C57" w:rsidP="007C19E1">
      <w:pPr>
        <w:jc w:val="left"/>
        <w:rPr>
          <w:rFonts w:asciiTheme="minorEastAsia" w:hAnsiTheme="minorEastAsia"/>
        </w:rPr>
      </w:pPr>
      <w:r w:rsidRPr="000533AE">
        <w:rPr>
          <w:rFonts w:asciiTheme="minorEastAsia" w:hAnsiTheme="minorEastAsia" w:hint="eastAsia"/>
        </w:rPr>
        <w:t>T</w:t>
      </w:r>
      <w:r w:rsidRPr="000533AE">
        <w:rPr>
          <w:rFonts w:asciiTheme="minorEastAsia" w:hAnsiTheme="minorEastAsia"/>
        </w:rPr>
        <w:t>KI</w:t>
      </w:r>
      <w:r w:rsidRPr="000533AE">
        <w:rPr>
          <w:rFonts w:asciiTheme="minorEastAsia" w:hAnsiTheme="minorEastAsia" w:hint="eastAsia"/>
        </w:rPr>
        <w:t>中止時、中止後</w:t>
      </w:r>
      <w:r w:rsidRPr="000533AE">
        <w:rPr>
          <w:rFonts w:asciiTheme="minorEastAsia" w:hAnsiTheme="minorEastAsia"/>
        </w:rPr>
        <w:t>1</w:t>
      </w:r>
      <w:r w:rsidRPr="000533AE">
        <w:rPr>
          <w:rFonts w:asciiTheme="minorEastAsia" w:hAnsiTheme="minorEastAsia" w:hint="eastAsia"/>
        </w:rPr>
        <w:t>ヶ月、</w:t>
      </w:r>
      <w:r w:rsidRPr="000533AE">
        <w:rPr>
          <w:rFonts w:asciiTheme="minorEastAsia" w:hAnsiTheme="minorEastAsia"/>
        </w:rPr>
        <w:t>3</w:t>
      </w:r>
      <w:r w:rsidRPr="000533AE">
        <w:rPr>
          <w:rFonts w:asciiTheme="minorEastAsia" w:hAnsiTheme="minorEastAsia" w:hint="eastAsia"/>
        </w:rPr>
        <w:t>ヶ月、6ヶ月、12ヶ月、（以後任意の時点）で採取される血液検体を使用する。</w:t>
      </w:r>
      <w:r w:rsidR="00833494" w:rsidRPr="000533AE">
        <w:rPr>
          <w:rFonts w:asciiTheme="minorEastAsia" w:hAnsiTheme="minorEastAsia" w:hint="eastAsia"/>
        </w:rPr>
        <w:t>すでに</w:t>
      </w:r>
      <w:r w:rsidR="00833494" w:rsidRPr="000533AE">
        <w:rPr>
          <w:rFonts w:asciiTheme="minorEastAsia" w:hAnsiTheme="minorEastAsia"/>
        </w:rPr>
        <w:t>TFR</w:t>
      </w:r>
      <w:r w:rsidR="00833494" w:rsidRPr="000533AE">
        <w:rPr>
          <w:rFonts w:asciiTheme="minorEastAsia" w:hAnsiTheme="minorEastAsia" w:hint="eastAsia"/>
        </w:rPr>
        <w:t>維持中の患者については</w:t>
      </w:r>
      <w:r w:rsidR="00833494" w:rsidRPr="000533AE">
        <w:rPr>
          <w:rFonts w:asciiTheme="minorEastAsia" w:hAnsiTheme="minorEastAsia"/>
        </w:rPr>
        <w:t>J-SKI</w:t>
      </w:r>
      <w:r w:rsidR="00833494" w:rsidRPr="000533AE">
        <w:rPr>
          <w:rFonts w:asciiTheme="minorEastAsia" w:hAnsiTheme="minorEastAsia" w:hint="eastAsia"/>
        </w:rPr>
        <w:t>登録時から任意の時点の血液検体を使用する。</w:t>
      </w:r>
      <w:r w:rsidRPr="000533AE">
        <w:rPr>
          <w:rFonts w:asciiTheme="minorEastAsia" w:hAnsiTheme="minorEastAsia"/>
        </w:rPr>
        <w:t>IS-PCR</w:t>
      </w:r>
      <w:r w:rsidRPr="000533AE">
        <w:rPr>
          <w:rFonts w:asciiTheme="minorEastAsia" w:hAnsiTheme="minorEastAsia" w:hint="eastAsia"/>
        </w:rPr>
        <w:t>の</w:t>
      </w:r>
      <w:r w:rsidR="00680A67" w:rsidRPr="000533AE">
        <w:rPr>
          <w:rFonts w:asciiTheme="minorEastAsia" w:hAnsiTheme="minorEastAsia" w:hint="eastAsia"/>
        </w:rPr>
        <w:t>採血</w:t>
      </w:r>
      <w:r w:rsidR="00833494" w:rsidRPr="000533AE">
        <w:rPr>
          <w:rFonts w:asciiTheme="minorEastAsia" w:hAnsiTheme="minorEastAsia" w:hint="eastAsia"/>
        </w:rPr>
        <w:t>と同日</w:t>
      </w:r>
      <w:r w:rsidR="002D5E02" w:rsidRPr="000533AE">
        <w:rPr>
          <w:rFonts w:asciiTheme="minorEastAsia" w:hAnsiTheme="minorEastAsia" w:hint="eastAsia"/>
        </w:rPr>
        <w:t>に</w:t>
      </w:r>
      <w:r w:rsidR="00833494" w:rsidRPr="000533AE">
        <w:rPr>
          <w:rFonts w:asciiTheme="minorEastAsia" w:hAnsiTheme="minorEastAsia" w:hint="eastAsia"/>
        </w:rPr>
        <w:t>ヘパリン</w:t>
      </w:r>
      <w:r w:rsidR="002D5E02" w:rsidRPr="000533AE">
        <w:rPr>
          <w:rFonts w:asciiTheme="minorEastAsia" w:hAnsiTheme="minorEastAsia" w:hint="eastAsia"/>
        </w:rPr>
        <w:t>血</w:t>
      </w:r>
      <w:r w:rsidR="00970F93" w:rsidRPr="000533AE">
        <w:rPr>
          <w:rFonts w:asciiTheme="minorEastAsia" w:hAnsiTheme="minorEastAsia"/>
        </w:rPr>
        <w:t>2</w:t>
      </w:r>
      <w:r w:rsidR="002D5E02" w:rsidRPr="000533AE">
        <w:rPr>
          <w:rFonts w:asciiTheme="minorEastAsia" w:hAnsiTheme="minorEastAsia"/>
        </w:rPr>
        <w:t>0ml</w:t>
      </w:r>
      <w:r w:rsidR="002D5E02" w:rsidRPr="000533AE">
        <w:rPr>
          <w:rFonts w:asciiTheme="minorEastAsia" w:hAnsiTheme="minorEastAsia" w:hint="eastAsia"/>
        </w:rPr>
        <w:t>を</w:t>
      </w:r>
      <w:r w:rsidR="00833494" w:rsidRPr="000533AE">
        <w:rPr>
          <w:rFonts w:asciiTheme="minorEastAsia" w:hAnsiTheme="minorEastAsia" w:hint="eastAsia"/>
        </w:rPr>
        <w:t>採血す</w:t>
      </w:r>
      <w:r w:rsidR="002D5E02" w:rsidRPr="000533AE">
        <w:rPr>
          <w:rFonts w:asciiTheme="minorEastAsia" w:hAnsiTheme="minorEastAsia" w:hint="eastAsia"/>
        </w:rPr>
        <w:t>る。</w:t>
      </w:r>
      <w:r w:rsidRPr="000533AE">
        <w:rPr>
          <w:rFonts w:asciiTheme="minorEastAsia" w:hAnsiTheme="minorEastAsia" w:hint="eastAsia"/>
        </w:rPr>
        <w:t>検体は</w:t>
      </w:r>
      <w:r w:rsidR="00833494" w:rsidRPr="000533AE">
        <w:rPr>
          <w:rFonts w:asciiTheme="minorEastAsia" w:hAnsiTheme="minorEastAsia" w:hint="eastAsia"/>
        </w:rPr>
        <w:t>全血のまま、</w:t>
      </w:r>
      <w:r w:rsidR="00833494" w:rsidRPr="000533AE">
        <w:rPr>
          <w:rFonts w:asciiTheme="minorEastAsia" w:hAnsiTheme="minorEastAsia"/>
        </w:rPr>
        <w:t>J-SKI</w:t>
      </w:r>
      <w:r w:rsidR="00833494" w:rsidRPr="000533AE">
        <w:rPr>
          <w:rFonts w:asciiTheme="minorEastAsia" w:hAnsiTheme="minorEastAsia" w:hint="eastAsia"/>
        </w:rPr>
        <w:t>症例</w:t>
      </w:r>
      <w:r w:rsidR="009E4218" w:rsidRPr="000533AE">
        <w:rPr>
          <w:rFonts w:asciiTheme="minorEastAsia" w:hAnsiTheme="minorEastAsia" w:hint="eastAsia"/>
        </w:rPr>
        <w:t>登録</w:t>
      </w:r>
      <w:r w:rsidRPr="000533AE">
        <w:rPr>
          <w:rFonts w:asciiTheme="minorEastAsia" w:hAnsiTheme="minorEastAsia" w:hint="eastAsia"/>
        </w:rPr>
        <w:t>番</w:t>
      </w:r>
      <w:r w:rsidR="002D5E02" w:rsidRPr="000533AE">
        <w:rPr>
          <w:rFonts w:asciiTheme="minorEastAsia" w:hAnsiTheme="minorEastAsia" w:hint="eastAsia"/>
        </w:rPr>
        <w:t>号</w:t>
      </w:r>
      <w:r w:rsidR="00833494" w:rsidRPr="000533AE">
        <w:rPr>
          <w:rFonts w:asciiTheme="minorEastAsia" w:hAnsiTheme="minorEastAsia" w:hint="eastAsia"/>
        </w:rPr>
        <w:t>と採血時点（中止</w:t>
      </w:r>
      <w:r w:rsidR="00833494" w:rsidRPr="000533AE">
        <w:rPr>
          <w:rFonts w:asciiTheme="minorEastAsia" w:hAnsiTheme="minorEastAsia"/>
        </w:rPr>
        <w:t>X</w:t>
      </w:r>
      <w:r w:rsidR="00833494" w:rsidRPr="000533AE">
        <w:rPr>
          <w:rFonts w:asciiTheme="minorEastAsia" w:hAnsiTheme="minorEastAsia" w:hint="eastAsia"/>
        </w:rPr>
        <w:t>ヶ月）</w:t>
      </w:r>
      <w:r w:rsidR="002D5E02" w:rsidRPr="000533AE">
        <w:rPr>
          <w:rFonts w:asciiTheme="minorEastAsia" w:hAnsiTheme="minorEastAsia" w:hint="eastAsia"/>
        </w:rPr>
        <w:t>のみを</w:t>
      </w:r>
      <w:r w:rsidR="00833494" w:rsidRPr="000533AE">
        <w:rPr>
          <w:rFonts w:asciiTheme="minorEastAsia" w:hAnsiTheme="minorEastAsia" w:hint="eastAsia"/>
        </w:rPr>
        <w:t>記載し</w:t>
      </w:r>
      <w:r w:rsidR="002D5E02" w:rsidRPr="000533AE">
        <w:rPr>
          <w:rFonts w:asciiTheme="minorEastAsia" w:hAnsiTheme="minorEastAsia" w:hint="eastAsia"/>
        </w:rPr>
        <w:t>研究代表施設である秋田大学へ</w:t>
      </w:r>
      <w:r w:rsidR="00833494" w:rsidRPr="000533AE">
        <w:rPr>
          <w:rFonts w:asciiTheme="minorEastAsia" w:hAnsiTheme="minorEastAsia" w:hint="eastAsia"/>
        </w:rPr>
        <w:t>クール宅急便で</w:t>
      </w:r>
      <w:r w:rsidR="002D5E02" w:rsidRPr="000533AE">
        <w:rPr>
          <w:rFonts w:asciiTheme="minorEastAsia" w:hAnsiTheme="minorEastAsia" w:hint="eastAsia"/>
        </w:rPr>
        <w:t>適切に輸送され、解析に用いられる（解析の詳細については下記参照）。</w:t>
      </w:r>
      <w:r w:rsidRPr="000533AE">
        <w:rPr>
          <w:rFonts w:asciiTheme="minorEastAsia" w:hAnsiTheme="minorEastAsia" w:hint="eastAsia"/>
        </w:rPr>
        <w:t>最終的に</w:t>
      </w:r>
      <w:r w:rsidR="002D5E02" w:rsidRPr="000533AE">
        <w:rPr>
          <w:rFonts w:asciiTheme="minorEastAsia" w:hAnsiTheme="minorEastAsia" w:hint="eastAsia"/>
        </w:rPr>
        <w:t>これらの</w:t>
      </w:r>
      <w:r w:rsidRPr="000533AE">
        <w:rPr>
          <w:rFonts w:asciiTheme="minorEastAsia" w:hAnsiTheme="minorEastAsia" w:hint="eastAsia"/>
        </w:rPr>
        <w:t>解析データと</w:t>
      </w:r>
      <w:r w:rsidRPr="000533AE">
        <w:rPr>
          <w:rFonts w:asciiTheme="minorEastAsia" w:hAnsiTheme="minorEastAsia"/>
        </w:rPr>
        <w:t>J-SKI</w:t>
      </w:r>
      <w:r w:rsidR="00833494" w:rsidRPr="000533AE">
        <w:rPr>
          <w:rFonts w:asciiTheme="minorEastAsia" w:hAnsiTheme="minorEastAsia" w:hint="eastAsia"/>
        </w:rPr>
        <w:t>観察研究の</w:t>
      </w:r>
      <w:r w:rsidRPr="000533AE">
        <w:rPr>
          <w:rFonts w:asciiTheme="minorEastAsia" w:hAnsiTheme="minorEastAsia" w:hint="eastAsia"/>
        </w:rPr>
        <w:t>臨床情報とをあわせ、TFR維持に関与する因子について</w:t>
      </w:r>
    </w:p>
    <w:p w14:paraId="53ECE708" w14:textId="3EE3749C" w:rsidR="00F04C57" w:rsidRPr="000533AE" w:rsidRDefault="00F04C57" w:rsidP="007C19E1">
      <w:pPr>
        <w:jc w:val="left"/>
        <w:rPr>
          <w:rFonts w:asciiTheme="minorEastAsia" w:hAnsiTheme="minorEastAsia"/>
        </w:rPr>
      </w:pPr>
      <w:r w:rsidRPr="000533AE">
        <w:rPr>
          <w:rFonts w:asciiTheme="minorEastAsia" w:hAnsiTheme="minorEastAsia" w:hint="eastAsia"/>
        </w:rPr>
        <w:t>解析する。</w:t>
      </w:r>
    </w:p>
    <w:p w14:paraId="5773A5CC" w14:textId="77777777" w:rsidR="00776BB2" w:rsidRPr="000533AE" w:rsidRDefault="00776BB2" w:rsidP="007C19E1">
      <w:pPr>
        <w:jc w:val="left"/>
        <w:rPr>
          <w:rFonts w:asciiTheme="minorEastAsia" w:hAnsiTheme="minorEastAsia"/>
        </w:rPr>
      </w:pPr>
    </w:p>
    <w:p w14:paraId="08DB8661" w14:textId="73BCAD7A" w:rsidR="006E3233" w:rsidRPr="000533AE" w:rsidRDefault="006E3233" w:rsidP="007C19E1">
      <w:pPr>
        <w:jc w:val="left"/>
        <w:rPr>
          <w:rFonts w:asciiTheme="minorEastAsia" w:hAnsiTheme="minorEastAsia"/>
        </w:rPr>
      </w:pPr>
      <w:r w:rsidRPr="000533AE">
        <w:rPr>
          <w:rFonts w:asciiTheme="minorEastAsia" w:hAnsiTheme="minorEastAsia" w:hint="eastAsia"/>
        </w:rPr>
        <w:t>1</w:t>
      </w:r>
      <w:r w:rsidRPr="000533AE">
        <w:rPr>
          <w:rFonts w:asciiTheme="minorEastAsia" w:hAnsiTheme="minorEastAsia"/>
        </w:rPr>
        <w:t>)NGS</w:t>
      </w:r>
      <w:r w:rsidRPr="000533AE">
        <w:rPr>
          <w:rFonts w:asciiTheme="minorEastAsia" w:hAnsiTheme="minorEastAsia" w:hint="eastAsia"/>
        </w:rPr>
        <w:t>を用いた変異BCR-ABLの解析</w:t>
      </w:r>
    </w:p>
    <w:p w14:paraId="7E6C6CF9" w14:textId="7994F055" w:rsidR="0014553A" w:rsidRPr="000533AE" w:rsidRDefault="00970F93" w:rsidP="007C19E1">
      <w:pPr>
        <w:jc w:val="left"/>
        <w:rPr>
          <w:rFonts w:asciiTheme="minorEastAsia" w:hAnsiTheme="minorEastAsia"/>
        </w:rPr>
      </w:pPr>
      <w:r w:rsidRPr="000533AE">
        <w:rPr>
          <w:rFonts w:asciiTheme="minorEastAsia" w:hAnsiTheme="minorEastAsia" w:hint="eastAsia"/>
        </w:rPr>
        <w:t>検体は</w:t>
      </w:r>
      <w:r w:rsidR="00776BB2" w:rsidRPr="000533AE">
        <w:rPr>
          <w:rFonts w:asciiTheme="minorEastAsia" w:hAnsiTheme="minorEastAsia" w:hint="eastAsia"/>
        </w:rPr>
        <w:t>秋田大学研究室で</w:t>
      </w:r>
      <w:r w:rsidRPr="000533AE">
        <w:rPr>
          <w:rFonts w:asciiTheme="minorEastAsia" w:hAnsiTheme="minorEastAsia" w:hint="eastAsia"/>
        </w:rPr>
        <w:t>直ちに単核球細胞に分離され、</w:t>
      </w:r>
      <w:r w:rsidR="00776BB2" w:rsidRPr="000533AE">
        <w:rPr>
          <w:rFonts w:asciiTheme="minorEastAsia" w:hAnsiTheme="minorEastAsia" w:hint="eastAsia"/>
        </w:rPr>
        <w:t>その一部を</w:t>
      </w:r>
      <w:r w:rsidRPr="000533AE">
        <w:rPr>
          <w:rFonts w:asciiTheme="minorEastAsia" w:hAnsiTheme="minorEastAsia" w:hint="eastAsia"/>
        </w:rPr>
        <w:t>RNA抽出用試薬にて冷凍保存</w:t>
      </w:r>
      <w:r w:rsidR="009842E7" w:rsidRPr="000533AE">
        <w:rPr>
          <w:rFonts w:asciiTheme="minorEastAsia" w:hAnsiTheme="minorEastAsia"/>
        </w:rPr>
        <w:t>(-80</w:t>
      </w:r>
      <w:r w:rsidR="009842E7" w:rsidRPr="000533AE">
        <w:rPr>
          <w:rFonts w:asciiTheme="minorEastAsia" w:hAnsiTheme="minorEastAsia" w:hint="eastAsia"/>
        </w:rPr>
        <w:t>℃</w:t>
      </w:r>
      <w:r w:rsidR="009842E7" w:rsidRPr="000533AE">
        <w:rPr>
          <w:rFonts w:asciiTheme="minorEastAsia" w:hAnsiTheme="minorEastAsia"/>
        </w:rPr>
        <w:t>)</w:t>
      </w:r>
      <w:r w:rsidR="00776BB2" w:rsidRPr="000533AE">
        <w:rPr>
          <w:rFonts w:asciiTheme="minorEastAsia" w:hAnsiTheme="minorEastAsia" w:hint="eastAsia"/>
        </w:rPr>
        <w:t>す</w:t>
      </w:r>
      <w:r w:rsidR="009842E7" w:rsidRPr="000533AE">
        <w:rPr>
          <w:rFonts w:asciiTheme="minorEastAsia" w:hAnsiTheme="minorEastAsia" w:hint="eastAsia"/>
        </w:rPr>
        <w:t>る。</w:t>
      </w:r>
      <w:r w:rsidR="00DA6F14" w:rsidRPr="000533AE">
        <w:rPr>
          <w:rFonts w:asciiTheme="minorEastAsia" w:hAnsiTheme="minorEastAsia"/>
        </w:rPr>
        <w:t>NGS</w:t>
      </w:r>
      <w:r w:rsidRPr="000533AE">
        <w:rPr>
          <w:rFonts w:asciiTheme="minorEastAsia" w:hAnsiTheme="minorEastAsia" w:hint="eastAsia"/>
        </w:rPr>
        <w:t>解析は複数</w:t>
      </w:r>
      <w:r w:rsidR="00DA6F14" w:rsidRPr="000533AE">
        <w:rPr>
          <w:rFonts w:asciiTheme="minorEastAsia" w:hAnsiTheme="minorEastAsia" w:hint="eastAsia"/>
        </w:rPr>
        <w:t>検体</w:t>
      </w:r>
      <w:r w:rsidR="00776BB2" w:rsidRPr="000533AE">
        <w:rPr>
          <w:rFonts w:asciiTheme="minorEastAsia" w:hAnsiTheme="minorEastAsia" w:hint="eastAsia"/>
        </w:rPr>
        <w:t>単位で</w:t>
      </w:r>
      <w:r w:rsidR="009842E7" w:rsidRPr="000533AE">
        <w:rPr>
          <w:rFonts w:asciiTheme="minorEastAsia" w:hAnsiTheme="minorEastAsia" w:hint="eastAsia"/>
        </w:rPr>
        <w:t>受託機関</w:t>
      </w:r>
      <w:r w:rsidR="00DA6F14" w:rsidRPr="000533AE">
        <w:rPr>
          <w:rFonts w:asciiTheme="minorEastAsia" w:hAnsiTheme="minorEastAsia" w:hint="eastAsia"/>
        </w:rPr>
        <w:t>に依頼する。受託機関</w:t>
      </w:r>
      <w:r w:rsidR="009842E7" w:rsidRPr="000533AE">
        <w:rPr>
          <w:rFonts w:asciiTheme="minorEastAsia" w:hAnsiTheme="minorEastAsia" w:hint="eastAsia"/>
        </w:rPr>
        <w:t>では、長鎖</w:t>
      </w:r>
      <w:r w:rsidR="009842E7" w:rsidRPr="000533AE">
        <w:rPr>
          <w:rFonts w:asciiTheme="minorEastAsia" w:hAnsiTheme="minorEastAsia"/>
        </w:rPr>
        <w:t>nested PCR法</w:t>
      </w:r>
      <w:r w:rsidR="009842E7" w:rsidRPr="000533AE">
        <w:rPr>
          <w:rFonts w:asciiTheme="minorEastAsia" w:hAnsiTheme="minorEastAsia" w:hint="eastAsia"/>
        </w:rPr>
        <w:t>を用いた</w:t>
      </w:r>
      <w:r w:rsidR="009842E7" w:rsidRPr="000533AE">
        <w:rPr>
          <w:rFonts w:asciiTheme="minorEastAsia" w:hAnsiTheme="minorEastAsia"/>
        </w:rPr>
        <w:t>BCR-ABL領域</w:t>
      </w:r>
      <w:r w:rsidR="009842E7" w:rsidRPr="000533AE">
        <w:rPr>
          <w:rFonts w:asciiTheme="minorEastAsia" w:hAnsiTheme="minorEastAsia" w:hint="eastAsia"/>
        </w:rPr>
        <w:t>の</w:t>
      </w:r>
      <w:r w:rsidR="009842E7" w:rsidRPr="000533AE">
        <w:rPr>
          <w:rFonts w:asciiTheme="minorEastAsia" w:hAnsiTheme="minorEastAsia"/>
        </w:rPr>
        <w:t>増幅</w:t>
      </w:r>
      <w:r w:rsidR="009842E7" w:rsidRPr="000533AE">
        <w:rPr>
          <w:rFonts w:asciiTheme="minorEastAsia" w:hAnsiTheme="minorEastAsia" w:hint="eastAsia"/>
        </w:rPr>
        <w:t>と</w:t>
      </w:r>
      <w:r w:rsidR="009842E7" w:rsidRPr="000533AE">
        <w:rPr>
          <w:rFonts w:asciiTheme="minorEastAsia" w:hAnsiTheme="minorEastAsia"/>
        </w:rPr>
        <w:t>次世代シークエンサー</w:t>
      </w:r>
      <w:r w:rsidR="009842E7" w:rsidRPr="000533AE">
        <w:rPr>
          <w:rFonts w:asciiTheme="minorEastAsia" w:hAnsiTheme="minorEastAsia" w:hint="eastAsia"/>
        </w:rPr>
        <w:t>による</w:t>
      </w:r>
      <w:r w:rsidR="009842E7" w:rsidRPr="000533AE">
        <w:rPr>
          <w:rFonts w:asciiTheme="minorEastAsia" w:hAnsiTheme="minorEastAsia"/>
        </w:rPr>
        <w:t>deep sequence</w:t>
      </w:r>
      <w:r w:rsidR="009842E7" w:rsidRPr="000533AE">
        <w:rPr>
          <w:rFonts w:asciiTheme="minorEastAsia" w:hAnsiTheme="minorEastAsia" w:hint="eastAsia"/>
        </w:rPr>
        <w:t>を行い、</w:t>
      </w:r>
      <w:r w:rsidR="009842E7" w:rsidRPr="000533AE">
        <w:rPr>
          <w:rFonts w:asciiTheme="minorEastAsia" w:hAnsiTheme="minorEastAsia"/>
        </w:rPr>
        <w:t xml:space="preserve">BCR-ABL </w:t>
      </w:r>
      <w:r w:rsidR="009842E7" w:rsidRPr="000533AE">
        <w:rPr>
          <w:rFonts w:asciiTheme="minorEastAsia" w:hAnsiTheme="minorEastAsia"/>
          <w:vertAlign w:val="superscript"/>
        </w:rPr>
        <w:t>Ins35bp</w:t>
      </w:r>
      <w:r w:rsidR="009842E7" w:rsidRPr="000533AE">
        <w:rPr>
          <w:rFonts w:asciiTheme="minorEastAsia" w:hAnsiTheme="minorEastAsia" w:hint="eastAsia"/>
        </w:rPr>
        <w:t>と</w:t>
      </w:r>
      <w:r w:rsidR="009842E7" w:rsidRPr="000533AE">
        <w:rPr>
          <w:rFonts w:asciiTheme="minorEastAsia" w:hAnsiTheme="minorEastAsia"/>
        </w:rPr>
        <w:t>BCR-ABLチロシンキナーゼ領域の点突然変異</w:t>
      </w:r>
      <w:r w:rsidR="009842E7" w:rsidRPr="000533AE">
        <w:rPr>
          <w:rFonts w:asciiTheme="minorEastAsia" w:hAnsiTheme="minorEastAsia" w:hint="eastAsia"/>
        </w:rPr>
        <w:t>等</w:t>
      </w:r>
      <w:r w:rsidR="009842E7" w:rsidRPr="000533AE">
        <w:rPr>
          <w:rFonts w:asciiTheme="minorEastAsia" w:hAnsiTheme="minorEastAsia"/>
        </w:rPr>
        <w:t>を定量測定する。</w:t>
      </w:r>
    </w:p>
    <w:p w14:paraId="67F0F28F" w14:textId="3A0C2640" w:rsidR="0014553A" w:rsidRPr="000533AE" w:rsidRDefault="00ED71BD" w:rsidP="0014553A">
      <w:pPr>
        <w:jc w:val="left"/>
        <w:rPr>
          <w:rFonts w:asciiTheme="minorEastAsia" w:hAnsiTheme="minorEastAsia"/>
        </w:rPr>
      </w:pPr>
      <w:r w:rsidRPr="000533AE">
        <w:rPr>
          <w:rFonts w:asciiTheme="minorEastAsia" w:hAnsiTheme="minorEastAsia"/>
        </w:rPr>
        <w:t>2</w:t>
      </w:r>
      <w:r w:rsidR="0014553A" w:rsidRPr="000533AE">
        <w:rPr>
          <w:rFonts w:asciiTheme="minorEastAsia" w:hAnsiTheme="minorEastAsia"/>
        </w:rPr>
        <w:t>)</w:t>
      </w:r>
      <w:r w:rsidRPr="000533AE">
        <w:rPr>
          <w:rFonts w:asciiTheme="minorEastAsia" w:hAnsiTheme="minorEastAsia"/>
        </w:rPr>
        <w:t>FCM</w:t>
      </w:r>
      <w:r w:rsidR="0014553A" w:rsidRPr="000533AE">
        <w:rPr>
          <w:rFonts w:asciiTheme="minorEastAsia" w:hAnsiTheme="minorEastAsia" w:hint="eastAsia"/>
        </w:rPr>
        <w:t>を用いた</w:t>
      </w:r>
      <w:r w:rsidRPr="000533AE">
        <w:rPr>
          <w:rFonts w:asciiTheme="minorEastAsia" w:hAnsiTheme="minorEastAsia" w:hint="eastAsia"/>
        </w:rPr>
        <w:t>宿主免疫応答</w:t>
      </w:r>
      <w:r w:rsidR="0014553A" w:rsidRPr="000533AE">
        <w:rPr>
          <w:rFonts w:asciiTheme="minorEastAsia" w:hAnsiTheme="minorEastAsia" w:hint="eastAsia"/>
        </w:rPr>
        <w:t>の解析</w:t>
      </w:r>
    </w:p>
    <w:p w14:paraId="0CC53D3B" w14:textId="70AE2FB2" w:rsidR="009842E7" w:rsidRPr="000533AE" w:rsidRDefault="00DA6F14" w:rsidP="007C19E1">
      <w:pPr>
        <w:jc w:val="left"/>
        <w:rPr>
          <w:rFonts w:asciiTheme="minorEastAsia" w:hAnsiTheme="minorEastAsia"/>
        </w:rPr>
      </w:pPr>
      <w:r w:rsidRPr="000533AE">
        <w:rPr>
          <w:rFonts w:asciiTheme="minorEastAsia" w:hAnsiTheme="minorEastAsia" w:hint="eastAsia"/>
        </w:rPr>
        <w:t>検体は</w:t>
      </w:r>
      <w:r w:rsidR="00776BB2" w:rsidRPr="000533AE">
        <w:rPr>
          <w:rFonts w:asciiTheme="minorEastAsia" w:hAnsiTheme="minorEastAsia" w:hint="eastAsia"/>
        </w:rPr>
        <w:t>秋田大学研究室で</w:t>
      </w:r>
      <w:r w:rsidR="00BE4F48" w:rsidRPr="000533AE">
        <w:rPr>
          <w:rFonts w:asciiTheme="minorEastAsia" w:hAnsiTheme="minorEastAsia" w:hint="eastAsia"/>
        </w:rPr>
        <w:t>直ちに</w:t>
      </w:r>
      <w:r w:rsidR="00792F98" w:rsidRPr="000533AE">
        <w:rPr>
          <w:rFonts w:asciiTheme="minorEastAsia" w:hAnsiTheme="minorEastAsia" w:hint="eastAsia"/>
        </w:rPr>
        <w:t>単核球</w:t>
      </w:r>
      <w:r w:rsidR="00970F93" w:rsidRPr="000533AE">
        <w:rPr>
          <w:rFonts w:asciiTheme="minorEastAsia" w:hAnsiTheme="minorEastAsia" w:hint="eastAsia"/>
        </w:rPr>
        <w:t>細胞に</w:t>
      </w:r>
      <w:r w:rsidR="00776BB2" w:rsidRPr="000533AE">
        <w:rPr>
          <w:rFonts w:asciiTheme="minorEastAsia" w:hAnsiTheme="minorEastAsia" w:hint="eastAsia"/>
        </w:rPr>
        <w:t>分離され、凍結（液体窒素）保存</w:t>
      </w:r>
      <w:r w:rsidR="00792F98" w:rsidRPr="000533AE">
        <w:rPr>
          <w:rFonts w:asciiTheme="minorEastAsia" w:hAnsiTheme="minorEastAsia" w:hint="eastAsia"/>
        </w:rPr>
        <w:t>後、または直ちに</w:t>
      </w:r>
      <w:r w:rsidR="00776BB2" w:rsidRPr="000533AE">
        <w:rPr>
          <w:rFonts w:asciiTheme="minorEastAsia" w:hAnsiTheme="minorEastAsia" w:hint="eastAsia"/>
        </w:rPr>
        <w:t>マルチカラーフローサイトメトリーで</w:t>
      </w:r>
      <w:r w:rsidR="00792F98" w:rsidRPr="000533AE">
        <w:rPr>
          <w:rFonts w:asciiTheme="minorEastAsia" w:hAnsiTheme="minorEastAsia" w:hint="eastAsia"/>
        </w:rPr>
        <w:t>測定する。測定項目としては、</w:t>
      </w:r>
      <w:r w:rsidR="00792F98" w:rsidRPr="000533AE">
        <w:rPr>
          <w:rFonts w:asciiTheme="minorEastAsia" w:hAnsiTheme="minorEastAsia"/>
        </w:rPr>
        <w:t>T</w:t>
      </w:r>
      <w:r w:rsidR="00792F98" w:rsidRPr="000533AE">
        <w:rPr>
          <w:rFonts w:asciiTheme="minorEastAsia" w:hAnsiTheme="minorEastAsia" w:hint="eastAsia"/>
        </w:rPr>
        <w:t>細胞、</w:t>
      </w:r>
      <w:r w:rsidR="00792F98" w:rsidRPr="000533AE">
        <w:rPr>
          <w:rFonts w:asciiTheme="minorEastAsia" w:hAnsiTheme="minorEastAsia"/>
        </w:rPr>
        <w:t>B</w:t>
      </w:r>
      <w:r w:rsidR="00792F98" w:rsidRPr="000533AE">
        <w:rPr>
          <w:rFonts w:asciiTheme="minorEastAsia" w:hAnsiTheme="minorEastAsia" w:hint="eastAsia"/>
        </w:rPr>
        <w:t>細胞、</w:t>
      </w:r>
      <w:r w:rsidR="00792F98" w:rsidRPr="000533AE">
        <w:rPr>
          <w:rFonts w:asciiTheme="minorEastAsia" w:hAnsiTheme="minorEastAsia"/>
        </w:rPr>
        <w:t>NK</w:t>
      </w:r>
      <w:r w:rsidR="00792F98" w:rsidRPr="000533AE">
        <w:rPr>
          <w:rFonts w:asciiTheme="minorEastAsia" w:hAnsiTheme="minorEastAsia" w:hint="eastAsia"/>
        </w:rPr>
        <w:t>細胞などの免疫細胞表面マーカーと、それらの分化マーカー、活性化マーカー、その他免疫関連分子など</w:t>
      </w:r>
      <w:r w:rsidR="00776BB2" w:rsidRPr="000533AE">
        <w:rPr>
          <w:rFonts w:asciiTheme="minorEastAsia" w:hAnsiTheme="minorEastAsia" w:hint="eastAsia"/>
        </w:rPr>
        <w:t>の発現である</w:t>
      </w:r>
      <w:r w:rsidR="00792F98" w:rsidRPr="000533AE">
        <w:rPr>
          <w:rFonts w:asciiTheme="minorEastAsia" w:hAnsiTheme="minorEastAsia" w:hint="eastAsia"/>
        </w:rPr>
        <w:t>。得られた測定データ</w:t>
      </w:r>
      <w:r w:rsidR="00702012" w:rsidRPr="000533AE">
        <w:rPr>
          <w:rFonts w:asciiTheme="minorEastAsia" w:hAnsiTheme="minorEastAsia" w:hint="eastAsia"/>
        </w:rPr>
        <w:t>もとに</w:t>
      </w:r>
      <w:r w:rsidR="00792F98" w:rsidRPr="000533AE">
        <w:rPr>
          <w:rFonts w:asciiTheme="minorEastAsia" w:hAnsiTheme="minorEastAsia" w:hint="eastAsia"/>
        </w:rPr>
        <w:t>専用ソフトウェアで陽性率や発現強度などについて解析</w:t>
      </w:r>
      <w:r w:rsidR="00702012" w:rsidRPr="000533AE">
        <w:rPr>
          <w:rFonts w:asciiTheme="minorEastAsia" w:hAnsiTheme="minorEastAsia" w:hint="eastAsia"/>
        </w:rPr>
        <w:t>す</w:t>
      </w:r>
      <w:r w:rsidR="0089108B" w:rsidRPr="000533AE">
        <w:rPr>
          <w:rFonts w:asciiTheme="minorEastAsia" w:hAnsiTheme="minorEastAsia" w:hint="eastAsia"/>
        </w:rPr>
        <w:t>る</w:t>
      </w:r>
      <w:r w:rsidR="00792F98" w:rsidRPr="000533AE">
        <w:rPr>
          <w:rFonts w:asciiTheme="minorEastAsia" w:hAnsiTheme="minorEastAsia" w:hint="eastAsia"/>
        </w:rPr>
        <w:t>。</w:t>
      </w:r>
    </w:p>
    <w:p w14:paraId="292A6E3F" w14:textId="2EBC98F4" w:rsidR="006E3233" w:rsidRPr="000533AE" w:rsidRDefault="006E3233" w:rsidP="005440EC">
      <w:pPr>
        <w:jc w:val="left"/>
        <w:rPr>
          <w:rFonts w:asciiTheme="minorEastAsia" w:hAnsiTheme="minorEastAsia"/>
        </w:rPr>
      </w:pPr>
    </w:p>
    <w:p w14:paraId="739C8C9A" w14:textId="77777777" w:rsidR="006E3233" w:rsidRPr="000533AE" w:rsidRDefault="006E3233" w:rsidP="005440EC">
      <w:pPr>
        <w:jc w:val="left"/>
        <w:rPr>
          <w:rFonts w:asciiTheme="minorEastAsia" w:hAnsiTheme="minorEastAsia"/>
        </w:rPr>
      </w:pPr>
    </w:p>
    <w:p w14:paraId="23F60E8C" w14:textId="3723C87B" w:rsidR="00AF4870" w:rsidRPr="000533AE" w:rsidRDefault="00607002"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一次解析結果</w:t>
      </w:r>
      <w:r w:rsidR="00FE7BB3" w:rsidRPr="000533AE">
        <w:rPr>
          <w:rFonts w:asciiTheme="majorEastAsia" w:eastAsiaTheme="majorEastAsia" w:hAnsiTheme="majorEastAsia" w:hint="eastAsia"/>
        </w:rPr>
        <w:t>の提供</w:t>
      </w:r>
    </w:p>
    <w:p w14:paraId="715B50DD" w14:textId="7230EE66" w:rsidR="00607002" w:rsidRPr="000533AE" w:rsidRDefault="00607002" w:rsidP="00607002">
      <w:pPr>
        <w:rPr>
          <w:rFonts w:asciiTheme="minorEastAsia" w:hAnsiTheme="minorEastAsia"/>
        </w:rPr>
      </w:pPr>
      <w:r w:rsidRPr="000533AE">
        <w:rPr>
          <w:rFonts w:asciiTheme="minorEastAsia" w:hAnsiTheme="minorEastAsia" w:hint="eastAsia"/>
        </w:rPr>
        <w:t>最終的な統計学的解析前の一次解析結果（</w:t>
      </w:r>
      <w:r w:rsidRPr="000533AE">
        <w:rPr>
          <w:rFonts w:asciiTheme="minorEastAsia" w:hAnsiTheme="minorEastAsia"/>
        </w:rPr>
        <w:t>NGS</w:t>
      </w:r>
      <w:r w:rsidRPr="000533AE">
        <w:rPr>
          <w:rFonts w:asciiTheme="minorEastAsia" w:hAnsiTheme="minorEastAsia" w:hint="eastAsia"/>
        </w:rPr>
        <w:t>、</w:t>
      </w:r>
      <w:r w:rsidRPr="000533AE">
        <w:rPr>
          <w:rFonts w:asciiTheme="minorEastAsia" w:hAnsiTheme="minorEastAsia"/>
        </w:rPr>
        <w:t>FCM</w:t>
      </w:r>
      <w:r w:rsidRPr="000533AE">
        <w:rPr>
          <w:rFonts w:asciiTheme="minorEastAsia" w:hAnsiTheme="minorEastAsia" w:hint="eastAsia"/>
        </w:rPr>
        <w:t>）については、</w:t>
      </w:r>
      <w:r w:rsidR="00FE7BB3" w:rsidRPr="000533AE">
        <w:rPr>
          <w:rFonts w:asciiTheme="minorEastAsia" w:hAnsiTheme="minorEastAsia" w:hint="eastAsia"/>
        </w:rPr>
        <w:t>研究対象者の病態理解に役立つ可能性があり、それぞれ解析実施後（</w:t>
      </w:r>
      <w:r w:rsidR="00FE7BB3" w:rsidRPr="000533AE">
        <w:rPr>
          <w:rFonts w:asciiTheme="minorEastAsia" w:hAnsiTheme="minorEastAsia"/>
        </w:rPr>
        <w:t>NGS</w:t>
      </w:r>
      <w:r w:rsidR="00F04C57" w:rsidRPr="000533AE">
        <w:rPr>
          <w:rFonts w:asciiTheme="minorEastAsia" w:hAnsiTheme="minorEastAsia" w:hint="eastAsia"/>
        </w:rPr>
        <w:t>は約</w:t>
      </w:r>
      <w:r w:rsidR="00FE7BB3" w:rsidRPr="000533AE">
        <w:rPr>
          <w:rFonts w:asciiTheme="minorEastAsia" w:hAnsiTheme="minorEastAsia"/>
        </w:rPr>
        <w:t>1</w:t>
      </w:r>
      <w:r w:rsidR="00FE7BB3" w:rsidRPr="000533AE">
        <w:rPr>
          <w:rFonts w:asciiTheme="minorEastAsia" w:hAnsiTheme="minorEastAsia" w:hint="eastAsia"/>
        </w:rPr>
        <w:t>年後、</w:t>
      </w:r>
      <w:r w:rsidR="00FE7BB3" w:rsidRPr="000533AE">
        <w:rPr>
          <w:rFonts w:asciiTheme="minorEastAsia" w:hAnsiTheme="minorEastAsia"/>
        </w:rPr>
        <w:t>FCM</w:t>
      </w:r>
      <w:r w:rsidR="00FE7BB3" w:rsidRPr="000533AE">
        <w:rPr>
          <w:rFonts w:asciiTheme="minorEastAsia" w:hAnsiTheme="minorEastAsia" w:hint="eastAsia"/>
        </w:rPr>
        <w:t>は</w:t>
      </w:r>
      <w:r w:rsidR="00F04C57" w:rsidRPr="000533AE">
        <w:rPr>
          <w:rFonts w:asciiTheme="minorEastAsia" w:hAnsiTheme="minorEastAsia" w:hint="eastAsia"/>
        </w:rPr>
        <w:t>約</w:t>
      </w:r>
      <w:r w:rsidR="00FE7BB3" w:rsidRPr="000533AE">
        <w:rPr>
          <w:rFonts w:asciiTheme="minorEastAsia" w:hAnsiTheme="minorEastAsia"/>
        </w:rPr>
        <w:t>2</w:t>
      </w:r>
      <w:r w:rsidR="00FE7BB3" w:rsidRPr="000533AE">
        <w:rPr>
          <w:rFonts w:asciiTheme="minorEastAsia" w:hAnsiTheme="minorEastAsia" w:hint="eastAsia"/>
        </w:rPr>
        <w:t>ヶ月後を想定）に同意取得医師へ提供する。</w:t>
      </w:r>
    </w:p>
    <w:p w14:paraId="56833B69" w14:textId="6B3F33F9" w:rsidR="00B608C4" w:rsidRPr="000533AE" w:rsidRDefault="00B608C4" w:rsidP="00B608C4">
      <w:pPr>
        <w:rPr>
          <w:rFonts w:asciiTheme="minorEastAsia" w:hAnsiTheme="minorEastAsia"/>
        </w:rPr>
      </w:pPr>
    </w:p>
    <w:p w14:paraId="72B9B830" w14:textId="77777777" w:rsidR="00B608C4" w:rsidRPr="000533AE" w:rsidRDefault="00B608C4" w:rsidP="00B608C4">
      <w:pPr>
        <w:rPr>
          <w:rFonts w:asciiTheme="minorEastAsia" w:hAnsiTheme="minorEastAsia"/>
        </w:rPr>
      </w:pPr>
    </w:p>
    <w:p w14:paraId="7FBCE94F" w14:textId="3D37E26C" w:rsidR="00736B3D" w:rsidRPr="000533AE" w:rsidRDefault="00736B3D"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rPr>
        <w:t>研究</w:t>
      </w:r>
      <w:r w:rsidR="00005BBA" w:rsidRPr="000533AE">
        <w:rPr>
          <w:rFonts w:asciiTheme="majorEastAsia" w:eastAsiaTheme="majorEastAsia" w:hAnsiTheme="majorEastAsia" w:hint="eastAsia"/>
        </w:rPr>
        <w:t>の</w:t>
      </w:r>
      <w:r w:rsidRPr="000533AE">
        <w:rPr>
          <w:rFonts w:asciiTheme="majorEastAsia" w:eastAsiaTheme="majorEastAsia" w:hAnsiTheme="majorEastAsia"/>
        </w:rPr>
        <w:t>期間</w:t>
      </w:r>
    </w:p>
    <w:p w14:paraId="735E507C" w14:textId="71FE8EF7" w:rsidR="008A00BE" w:rsidRPr="000533AE" w:rsidRDefault="008A00BE" w:rsidP="008A00BE">
      <w:pPr>
        <w:rPr>
          <w:rFonts w:asciiTheme="minorEastAsia" w:hAnsiTheme="minorEastAsia"/>
        </w:rPr>
      </w:pPr>
      <w:r w:rsidRPr="000533AE">
        <w:rPr>
          <w:rFonts w:asciiTheme="minorEastAsia" w:hAnsiTheme="minorEastAsia" w:hint="eastAsia"/>
        </w:rPr>
        <w:t>倫理委員会承認日から</w:t>
      </w:r>
      <w:r w:rsidRPr="000533AE">
        <w:rPr>
          <w:rFonts w:asciiTheme="minorEastAsia" w:hAnsiTheme="minorEastAsia"/>
        </w:rPr>
        <w:t>2029年9月30</w:t>
      </w:r>
      <w:r w:rsidRPr="000533AE">
        <w:rPr>
          <w:rFonts w:asciiTheme="minorEastAsia" w:hAnsiTheme="minorEastAsia" w:hint="eastAsia"/>
        </w:rPr>
        <w:t>日まで。</w:t>
      </w:r>
    </w:p>
    <w:p w14:paraId="7BC7F75B" w14:textId="77777777" w:rsidR="008A00BE" w:rsidRPr="000533AE" w:rsidRDefault="008A00BE" w:rsidP="008A00BE">
      <w:pPr>
        <w:rPr>
          <w:rFonts w:asciiTheme="minorEastAsia" w:hAnsiTheme="minorEastAsia"/>
        </w:rPr>
      </w:pPr>
    </w:p>
    <w:p w14:paraId="41696348" w14:textId="77777777" w:rsidR="008A00BE" w:rsidRPr="000533AE" w:rsidRDefault="008A00BE" w:rsidP="008A00BE">
      <w:pPr>
        <w:rPr>
          <w:rFonts w:asciiTheme="minorEastAsia" w:hAnsiTheme="minorEastAsia"/>
        </w:rPr>
      </w:pPr>
    </w:p>
    <w:p w14:paraId="2EF57559" w14:textId="0859AD69" w:rsidR="008A00BE" w:rsidRPr="000533AE" w:rsidRDefault="008A00BE"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研究における医学倫</w:t>
      </w:r>
      <w:r w:rsidRPr="000533AE">
        <w:rPr>
          <w:rFonts w:asciiTheme="majorEastAsia" w:eastAsiaTheme="majorEastAsia" w:hAnsiTheme="majorEastAsia"/>
        </w:rPr>
        <w:t>理的</w:t>
      </w:r>
      <w:r w:rsidRPr="000533AE">
        <w:rPr>
          <w:rFonts w:asciiTheme="majorEastAsia" w:eastAsiaTheme="majorEastAsia" w:hAnsiTheme="majorEastAsia" w:hint="eastAsia"/>
        </w:rPr>
        <w:t>配慮について</w:t>
      </w:r>
    </w:p>
    <w:p w14:paraId="58AFA3BB" w14:textId="39A425C4" w:rsidR="008A00BE" w:rsidRPr="000533AE" w:rsidRDefault="008A00BE" w:rsidP="008A00BE">
      <w:pPr>
        <w:pStyle w:val="2"/>
        <w:rPr>
          <w:rFonts w:asciiTheme="majorEastAsia" w:eastAsiaTheme="majorEastAsia" w:hAnsiTheme="majorEastAsia" w:cs="Arial"/>
          <w:sz w:val="24"/>
        </w:rPr>
      </w:pPr>
      <w:bookmarkStart w:id="1" w:name="_Toc253578438"/>
      <w:bookmarkStart w:id="2" w:name="_Toc253579145"/>
      <w:bookmarkStart w:id="3" w:name="_Toc324431813"/>
      <w:r w:rsidRPr="000533AE">
        <w:rPr>
          <w:rFonts w:asciiTheme="majorEastAsia" w:eastAsiaTheme="majorEastAsia" w:hAnsiTheme="majorEastAsia" w:cs="Arial"/>
          <w:sz w:val="24"/>
        </w:rPr>
        <w:t xml:space="preserve">7.1　</w:t>
      </w:r>
      <w:bookmarkEnd w:id="1"/>
      <w:bookmarkEnd w:id="2"/>
      <w:bookmarkEnd w:id="3"/>
      <w:r w:rsidRPr="000533AE">
        <w:rPr>
          <w:rFonts w:asciiTheme="majorEastAsia" w:eastAsiaTheme="majorEastAsia" w:hAnsiTheme="majorEastAsia" w:cs="Arial" w:hint="eastAsia"/>
          <w:sz w:val="24"/>
        </w:rPr>
        <w:t>研究対象となる個人の人件の擁護</w:t>
      </w:r>
    </w:p>
    <w:p w14:paraId="65292D19" w14:textId="77777777" w:rsidR="008A00BE" w:rsidRPr="000533AE" w:rsidRDefault="008A00BE" w:rsidP="008A00BE">
      <w:pPr>
        <w:rPr>
          <w:rFonts w:asciiTheme="minorEastAsia" w:hAnsiTheme="minorEastAsia" w:cs="Arial"/>
        </w:rPr>
      </w:pPr>
      <w:r w:rsidRPr="000533AE">
        <w:rPr>
          <w:rFonts w:asciiTheme="minorEastAsia" w:hAnsiTheme="minorEastAsia" w:cs="Arial"/>
        </w:rPr>
        <w:t>本研究に関係する全ての研究者は</w:t>
      </w:r>
      <w:r w:rsidRPr="000533AE">
        <w:rPr>
          <w:rFonts w:asciiTheme="minorEastAsia" w:hAnsiTheme="minorEastAsia" w:cs="Arial" w:hint="eastAsia"/>
        </w:rPr>
        <w:t>研究計画書および以下のものに従って実施する：</w:t>
      </w:r>
    </w:p>
    <w:p w14:paraId="77B4150F" w14:textId="77777777" w:rsidR="008A00BE" w:rsidRPr="000533AE" w:rsidRDefault="008A00BE" w:rsidP="008A00BE">
      <w:pPr>
        <w:rPr>
          <w:rFonts w:asciiTheme="minorEastAsia" w:hAnsiTheme="minorEastAsia" w:cs="Arial"/>
        </w:rPr>
      </w:pPr>
      <w:r w:rsidRPr="000533AE">
        <w:rPr>
          <w:rFonts w:asciiTheme="minorEastAsia" w:hAnsiTheme="minorEastAsia" w:cs="Arial" w:hint="eastAsia"/>
        </w:rPr>
        <w:t>・世界医師会ヘルシンキ宣言</w:t>
      </w:r>
    </w:p>
    <w:p w14:paraId="5298DFC0" w14:textId="77777777" w:rsidR="008A00BE" w:rsidRPr="000533AE" w:rsidRDefault="008A00BE" w:rsidP="008A00BE">
      <w:pPr>
        <w:rPr>
          <w:rFonts w:asciiTheme="minorEastAsia" w:hAnsiTheme="minorEastAsia" w:cs="Arial"/>
        </w:rPr>
      </w:pPr>
      <w:r w:rsidRPr="000533AE">
        <w:rPr>
          <w:rFonts w:asciiTheme="minorEastAsia" w:hAnsiTheme="minorEastAsia" w:cs="Arial" w:hint="eastAsia"/>
        </w:rPr>
        <w:t>・人を対象とする医学系研究に関する倫理指針</w:t>
      </w:r>
    </w:p>
    <w:p w14:paraId="4DCCB9F7" w14:textId="77777777" w:rsidR="008A00BE" w:rsidRPr="000533AE" w:rsidRDefault="008A00BE" w:rsidP="008A00BE">
      <w:pPr>
        <w:rPr>
          <w:rFonts w:asciiTheme="minorEastAsia" w:hAnsiTheme="minorEastAsia" w:cs="Arial"/>
        </w:rPr>
      </w:pPr>
      <w:r w:rsidRPr="000533AE">
        <w:rPr>
          <w:rFonts w:asciiTheme="minorEastAsia" w:hAnsiTheme="minorEastAsia" w:cs="Arial" w:hint="eastAsia"/>
        </w:rPr>
        <w:t>・個人情報保護に関する法律</w:t>
      </w:r>
    </w:p>
    <w:p w14:paraId="4207242E" w14:textId="77777777" w:rsidR="008A00BE" w:rsidRPr="000533AE" w:rsidRDefault="008A00BE" w:rsidP="008A00BE">
      <w:pPr>
        <w:pStyle w:val="2"/>
        <w:rPr>
          <w:rFonts w:asciiTheme="minorEastAsia" w:eastAsiaTheme="minorEastAsia" w:hAnsiTheme="minorEastAsia" w:cs="Arial"/>
          <w:sz w:val="24"/>
        </w:rPr>
      </w:pPr>
      <w:bookmarkStart w:id="4" w:name="_Toc253578439"/>
      <w:bookmarkStart w:id="5" w:name="_Toc253579146"/>
      <w:bookmarkStart w:id="6" w:name="_Toc324431814"/>
    </w:p>
    <w:p w14:paraId="2703BE52" w14:textId="4A7D54A0" w:rsidR="008A00BE" w:rsidRPr="000533AE" w:rsidRDefault="008A00BE" w:rsidP="008A00BE">
      <w:pPr>
        <w:pStyle w:val="2"/>
        <w:rPr>
          <w:rFonts w:asciiTheme="majorEastAsia" w:eastAsiaTheme="majorEastAsia" w:hAnsiTheme="majorEastAsia" w:cs="Arial"/>
          <w:sz w:val="24"/>
        </w:rPr>
      </w:pPr>
      <w:r w:rsidRPr="000533AE">
        <w:rPr>
          <w:rFonts w:asciiTheme="majorEastAsia" w:eastAsiaTheme="majorEastAsia" w:hAnsiTheme="majorEastAsia" w:cs="Arial"/>
          <w:sz w:val="24"/>
        </w:rPr>
        <w:t xml:space="preserve">7.2　</w:t>
      </w:r>
      <w:r w:rsidRPr="000533AE">
        <w:rPr>
          <w:rFonts w:asciiTheme="majorEastAsia" w:eastAsiaTheme="majorEastAsia" w:hAnsiTheme="majorEastAsia" w:cs="Arial" w:hint="eastAsia"/>
          <w:sz w:val="24"/>
        </w:rPr>
        <w:t>研究によって生ずる個人への利益、不利益並びに危険性</w:t>
      </w:r>
    </w:p>
    <w:p w14:paraId="55A91FD0" w14:textId="77777777" w:rsidR="008A00BE" w:rsidRPr="000533AE" w:rsidRDefault="008A00BE" w:rsidP="008A00BE">
      <w:pPr>
        <w:rPr>
          <w:rFonts w:asciiTheme="minorEastAsia" w:hAnsiTheme="minorEastAsia"/>
        </w:rPr>
      </w:pPr>
      <w:r w:rsidRPr="000533AE">
        <w:rPr>
          <w:rFonts w:asciiTheme="minorEastAsia" w:hAnsiTheme="minorEastAsia"/>
        </w:rPr>
        <w:t>本</w:t>
      </w:r>
      <w:r w:rsidRPr="000533AE">
        <w:rPr>
          <w:rFonts w:asciiTheme="minorEastAsia" w:hAnsiTheme="minorEastAsia" w:hint="eastAsia"/>
        </w:rPr>
        <w:t>付随研究で得られた成果により、将来的に研究対象者および他の</w:t>
      </w:r>
      <w:r w:rsidRPr="000533AE">
        <w:rPr>
          <w:rFonts w:asciiTheme="minorEastAsia" w:hAnsiTheme="minorEastAsia"/>
        </w:rPr>
        <w:t>CML</w:t>
      </w:r>
      <w:r w:rsidRPr="000533AE">
        <w:rPr>
          <w:rFonts w:asciiTheme="minorEastAsia" w:hAnsiTheme="minorEastAsia" w:hint="eastAsia"/>
        </w:rPr>
        <w:t>患者に有益な情報をもたらされる可能性がある。また、将来の</w:t>
      </w:r>
      <w:r w:rsidRPr="000533AE">
        <w:rPr>
          <w:rFonts w:asciiTheme="minorEastAsia" w:hAnsiTheme="minorEastAsia"/>
        </w:rPr>
        <w:t>CML</w:t>
      </w:r>
      <w:r w:rsidRPr="000533AE">
        <w:rPr>
          <w:rFonts w:asciiTheme="minorEastAsia" w:hAnsiTheme="minorEastAsia" w:hint="eastAsia"/>
        </w:rPr>
        <w:t>治療の進歩に有益となる可能性がある。</w:t>
      </w:r>
    </w:p>
    <w:p w14:paraId="5436481A" w14:textId="77777777" w:rsidR="008A00BE" w:rsidRPr="000533AE" w:rsidRDefault="008A00BE" w:rsidP="008A00BE">
      <w:pPr>
        <w:rPr>
          <w:rFonts w:asciiTheme="minorEastAsia" w:hAnsiTheme="minorEastAsia"/>
        </w:rPr>
      </w:pPr>
      <w:r w:rsidRPr="000533AE">
        <w:rPr>
          <w:rFonts w:asciiTheme="minorEastAsia" w:hAnsiTheme="minorEastAsia"/>
        </w:rPr>
        <w:t>本</w:t>
      </w:r>
      <w:r w:rsidRPr="000533AE">
        <w:rPr>
          <w:rFonts w:asciiTheme="minorEastAsia" w:hAnsiTheme="minorEastAsia" w:hint="eastAsia"/>
        </w:rPr>
        <w:t>付随</w:t>
      </w:r>
      <w:r w:rsidRPr="000533AE">
        <w:rPr>
          <w:rFonts w:asciiTheme="minorEastAsia" w:hAnsiTheme="minorEastAsia"/>
        </w:rPr>
        <w:t>研究</w:t>
      </w:r>
      <w:r w:rsidRPr="000533AE">
        <w:rPr>
          <w:rFonts w:asciiTheme="minorEastAsia" w:hAnsiTheme="minorEastAsia" w:hint="eastAsia"/>
        </w:rPr>
        <w:t>により</w:t>
      </w:r>
      <w:r w:rsidRPr="000533AE">
        <w:rPr>
          <w:rFonts w:asciiTheme="minorEastAsia" w:hAnsiTheme="minorEastAsia"/>
        </w:rPr>
        <w:t>、</w:t>
      </w:r>
      <w:r w:rsidRPr="000533AE">
        <w:rPr>
          <w:rFonts w:asciiTheme="minorEastAsia" w:hAnsiTheme="minorEastAsia" w:hint="eastAsia"/>
        </w:rPr>
        <w:t>研究</w:t>
      </w:r>
      <w:r w:rsidRPr="000533AE">
        <w:rPr>
          <w:rFonts w:asciiTheme="minorEastAsia" w:hAnsiTheme="minorEastAsia"/>
        </w:rPr>
        <w:t>対象者</w:t>
      </w:r>
      <w:r w:rsidRPr="000533AE">
        <w:rPr>
          <w:rFonts w:asciiTheme="minorEastAsia" w:hAnsiTheme="minorEastAsia" w:hint="eastAsia"/>
        </w:rPr>
        <w:t>に生じる肉体的負担並びにリスクはない。また、情報漏洩によるプライバシー侵害のリスクを最小とす</w:t>
      </w:r>
      <w:r w:rsidRPr="000533AE">
        <w:rPr>
          <w:rFonts w:asciiTheme="minorEastAsia" w:hAnsiTheme="minorEastAsia"/>
        </w:rPr>
        <w:t>るための最大限の努力が行われる。</w:t>
      </w:r>
    </w:p>
    <w:p w14:paraId="4178E99B" w14:textId="77777777" w:rsidR="008A00BE" w:rsidRPr="000533AE" w:rsidRDefault="008A00BE" w:rsidP="008A00BE">
      <w:pPr>
        <w:rPr>
          <w:rFonts w:asciiTheme="minorEastAsia" w:hAnsiTheme="minorEastAsia" w:cs="Arial"/>
        </w:rPr>
      </w:pPr>
    </w:p>
    <w:p w14:paraId="56A6C92E" w14:textId="1D275DBA" w:rsidR="008A00BE" w:rsidRPr="000533AE" w:rsidRDefault="008A00BE" w:rsidP="008A00BE">
      <w:pPr>
        <w:rPr>
          <w:rFonts w:asciiTheme="majorEastAsia" w:eastAsiaTheme="majorEastAsia" w:hAnsiTheme="majorEastAsia" w:cs="Arial"/>
        </w:rPr>
      </w:pPr>
      <w:r w:rsidRPr="000533AE">
        <w:rPr>
          <w:rFonts w:asciiTheme="majorEastAsia" w:eastAsiaTheme="majorEastAsia" w:hAnsiTheme="majorEastAsia" w:cs="Arial"/>
        </w:rPr>
        <w:t xml:space="preserve">7.3　</w:t>
      </w:r>
      <w:r w:rsidRPr="000533AE">
        <w:rPr>
          <w:rFonts w:asciiTheme="majorEastAsia" w:eastAsiaTheme="majorEastAsia" w:hAnsiTheme="majorEastAsia" w:cs="Arial" w:hint="eastAsia"/>
        </w:rPr>
        <w:t>医学上の貢献の予測</w:t>
      </w:r>
    </w:p>
    <w:p w14:paraId="5780DCCD" w14:textId="77777777" w:rsidR="008A00BE" w:rsidRPr="000533AE" w:rsidRDefault="008A00BE" w:rsidP="008A00BE">
      <w:pPr>
        <w:rPr>
          <w:rFonts w:asciiTheme="minorEastAsia" w:hAnsiTheme="minorEastAsia"/>
        </w:rPr>
      </w:pPr>
      <w:r w:rsidRPr="000533AE">
        <w:rPr>
          <w:rFonts w:asciiTheme="minorEastAsia" w:hAnsiTheme="minorEastAsia"/>
        </w:rPr>
        <w:t>TFR</w:t>
      </w:r>
      <w:r w:rsidRPr="000533AE">
        <w:rPr>
          <w:rFonts w:asciiTheme="minorEastAsia" w:hAnsiTheme="minorEastAsia" w:hint="eastAsia"/>
        </w:rPr>
        <w:t>の成功は、今後の</w:t>
      </w:r>
      <w:r w:rsidRPr="000533AE">
        <w:rPr>
          <w:rFonts w:asciiTheme="minorEastAsia" w:hAnsiTheme="minorEastAsia"/>
        </w:rPr>
        <w:t>TKI</w:t>
      </w:r>
      <w:r w:rsidRPr="000533AE">
        <w:rPr>
          <w:rFonts w:asciiTheme="minorEastAsia" w:hAnsiTheme="minorEastAsia" w:hint="eastAsia"/>
        </w:rPr>
        <w:t>治療が長期的に不要となる可能性を示しており、患者個人のみならず社会的な医療費の軽減に寄与する可能性がある。本研究成果により、より安全に、またより効率的に</w:t>
      </w:r>
      <w:r w:rsidRPr="000533AE">
        <w:rPr>
          <w:rFonts w:asciiTheme="minorEastAsia" w:hAnsiTheme="minorEastAsia"/>
        </w:rPr>
        <w:t>TKI</w:t>
      </w:r>
      <w:r w:rsidRPr="000533AE">
        <w:rPr>
          <w:rFonts w:asciiTheme="minorEastAsia" w:hAnsiTheme="minorEastAsia" w:hint="eastAsia"/>
        </w:rPr>
        <w:t>の成功を導くことが期待される。</w:t>
      </w:r>
    </w:p>
    <w:p w14:paraId="05A37E51" w14:textId="77777777" w:rsidR="008A00BE" w:rsidRPr="000533AE" w:rsidRDefault="008A00BE" w:rsidP="008A00BE">
      <w:pPr>
        <w:pStyle w:val="2"/>
        <w:rPr>
          <w:rFonts w:asciiTheme="minorEastAsia" w:eastAsiaTheme="minorEastAsia" w:hAnsiTheme="minorEastAsia" w:cs="Arial"/>
          <w:sz w:val="24"/>
        </w:rPr>
      </w:pPr>
    </w:p>
    <w:p w14:paraId="6C3194BB" w14:textId="557CA68A" w:rsidR="008A00BE" w:rsidRPr="000533AE" w:rsidRDefault="008A00BE" w:rsidP="008A00BE">
      <w:pPr>
        <w:pStyle w:val="2"/>
        <w:rPr>
          <w:rFonts w:asciiTheme="majorEastAsia" w:eastAsiaTheme="majorEastAsia" w:hAnsiTheme="majorEastAsia" w:cs="Arial"/>
          <w:sz w:val="24"/>
        </w:rPr>
      </w:pPr>
      <w:r w:rsidRPr="000533AE">
        <w:rPr>
          <w:rFonts w:asciiTheme="majorEastAsia" w:eastAsiaTheme="majorEastAsia" w:hAnsiTheme="majorEastAsia" w:cs="Arial"/>
          <w:sz w:val="24"/>
        </w:rPr>
        <w:t xml:space="preserve">7.4　</w:t>
      </w:r>
      <w:r w:rsidRPr="000533AE">
        <w:rPr>
          <w:rFonts w:asciiTheme="majorEastAsia" w:eastAsiaTheme="majorEastAsia" w:hAnsiTheme="majorEastAsia" w:cs="Arial" w:hint="eastAsia"/>
          <w:sz w:val="24"/>
        </w:rPr>
        <w:t>研究の対象となる個人及び代諾者に同意を得る方法</w:t>
      </w:r>
      <w:bookmarkEnd w:id="4"/>
      <w:bookmarkEnd w:id="5"/>
      <w:bookmarkEnd w:id="6"/>
    </w:p>
    <w:p w14:paraId="4523C9B0" w14:textId="77777777" w:rsidR="008A00BE" w:rsidRPr="000533AE" w:rsidRDefault="008A00BE" w:rsidP="008A00BE">
      <w:pPr>
        <w:rPr>
          <w:rFonts w:asciiTheme="minorEastAsia" w:hAnsiTheme="minorEastAsia"/>
        </w:rPr>
      </w:pPr>
      <w:r w:rsidRPr="000533AE">
        <w:rPr>
          <w:rFonts w:asciiTheme="minorEastAsia" w:hAnsiTheme="minorEastAsia" w:hint="eastAsia"/>
        </w:rPr>
        <w:t>研究についての説明を所定の同意説明文書を用いて行い、患者が研究の内容を十分に理解したことを確認の上で、本附随研究への参加について文書による同意を得る。患者が未成年者（満</w:t>
      </w:r>
      <w:r w:rsidRPr="000533AE">
        <w:rPr>
          <w:rFonts w:asciiTheme="minorEastAsia" w:hAnsiTheme="minorEastAsia"/>
        </w:rPr>
        <w:t>20</w:t>
      </w:r>
      <w:r w:rsidRPr="000533AE">
        <w:rPr>
          <w:rFonts w:asciiTheme="minorEastAsia" w:hAnsiTheme="minorEastAsia" w:hint="eastAsia"/>
        </w:rPr>
        <w:t>歳に達しない者）の場合、患者および代諾者（親権者、もしくはそれに準じる者で患者の最善の利益を図りうる者）に対して同意説明文書を用いて説明し、患者および代諾者から研究の参加について文書による同意を得る。</w:t>
      </w:r>
    </w:p>
    <w:p w14:paraId="08FD333E" w14:textId="77777777" w:rsidR="008A00BE" w:rsidRPr="000533AE" w:rsidRDefault="008A00BE" w:rsidP="008A00BE">
      <w:pPr>
        <w:rPr>
          <w:rFonts w:asciiTheme="minorEastAsia" w:hAnsiTheme="minorEastAsia"/>
        </w:rPr>
      </w:pPr>
      <w:bookmarkStart w:id="7" w:name="_Toc253578440"/>
      <w:bookmarkStart w:id="8" w:name="_Toc253579147"/>
    </w:p>
    <w:p w14:paraId="63540A97" w14:textId="3DC2763F" w:rsidR="00271386" w:rsidRPr="000533AE" w:rsidRDefault="008A00BE" w:rsidP="008A00BE">
      <w:pPr>
        <w:rPr>
          <w:rFonts w:asciiTheme="majorEastAsia" w:eastAsiaTheme="majorEastAsia" w:hAnsiTheme="majorEastAsia"/>
        </w:rPr>
      </w:pPr>
      <w:r w:rsidRPr="000533AE">
        <w:rPr>
          <w:rFonts w:asciiTheme="majorEastAsia" w:eastAsiaTheme="majorEastAsia" w:hAnsiTheme="majorEastAsia"/>
        </w:rPr>
        <w:t xml:space="preserve">7.5　</w:t>
      </w:r>
      <w:bookmarkEnd w:id="7"/>
      <w:bookmarkEnd w:id="8"/>
      <w:r w:rsidR="00271386" w:rsidRPr="000533AE">
        <w:rPr>
          <w:rFonts w:asciiTheme="majorEastAsia" w:eastAsiaTheme="majorEastAsia" w:hAnsiTheme="majorEastAsia" w:hint="eastAsia"/>
        </w:rPr>
        <w:t>同意説明文書の内容</w:t>
      </w:r>
    </w:p>
    <w:p w14:paraId="3F210EF5" w14:textId="372C7B60" w:rsidR="008A00BE" w:rsidRPr="000533AE" w:rsidRDefault="00271386" w:rsidP="008A00BE">
      <w:pPr>
        <w:pStyle w:val="a3"/>
        <w:numPr>
          <w:ilvl w:val="0"/>
          <w:numId w:val="2"/>
        </w:numPr>
        <w:spacing w:after="50"/>
        <w:ind w:leftChars="0"/>
        <w:rPr>
          <w:rFonts w:asciiTheme="minorEastAsia" w:hAnsiTheme="minorEastAsia"/>
        </w:rPr>
      </w:pPr>
      <w:r w:rsidRPr="000533AE">
        <w:rPr>
          <w:rFonts w:asciiTheme="minorEastAsia" w:hAnsiTheme="minorEastAsia"/>
        </w:rPr>
        <w:t>J-SKI</w:t>
      </w:r>
      <w:r w:rsidR="008A00BE" w:rsidRPr="000533AE">
        <w:rPr>
          <w:rFonts w:asciiTheme="minorEastAsia" w:hAnsiTheme="minorEastAsia"/>
        </w:rPr>
        <w:t>研究</w:t>
      </w:r>
      <w:r w:rsidRPr="000533AE">
        <w:rPr>
          <w:rFonts w:asciiTheme="minorEastAsia" w:hAnsiTheme="minorEastAsia" w:hint="eastAsia"/>
        </w:rPr>
        <w:t>の付随研究</w:t>
      </w:r>
      <w:r w:rsidR="008A00BE" w:rsidRPr="000533AE">
        <w:rPr>
          <w:rFonts w:asciiTheme="minorEastAsia" w:hAnsiTheme="minorEastAsia" w:hint="eastAsia"/>
        </w:rPr>
        <w:t>の依頼</w:t>
      </w:r>
    </w:p>
    <w:p w14:paraId="58CC4E4D" w14:textId="2DC8B39A"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付随研究の実地と必要性について</w:t>
      </w:r>
    </w:p>
    <w:p w14:paraId="1B2D04DB" w14:textId="77777777"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研究の</w:t>
      </w:r>
      <w:r w:rsidRPr="000533AE">
        <w:rPr>
          <w:rFonts w:asciiTheme="minorEastAsia" w:hAnsiTheme="minorEastAsia"/>
        </w:rPr>
        <w:t>目的</w:t>
      </w:r>
      <w:r w:rsidRPr="000533AE">
        <w:rPr>
          <w:rFonts w:asciiTheme="minorEastAsia" w:hAnsiTheme="minorEastAsia" w:hint="eastAsia"/>
        </w:rPr>
        <w:t>・背景・</w:t>
      </w:r>
      <w:r w:rsidRPr="000533AE">
        <w:rPr>
          <w:rFonts w:asciiTheme="minorEastAsia" w:hAnsiTheme="minorEastAsia"/>
        </w:rPr>
        <w:t>意義</w:t>
      </w:r>
    </w:p>
    <w:p w14:paraId="2DD8969C" w14:textId="1B71A43D"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研究の方法</w:t>
      </w:r>
    </w:p>
    <w:p w14:paraId="05D84A25" w14:textId="2DD9EBBF"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研究よって予想される</w:t>
      </w:r>
      <w:r w:rsidRPr="000533AE">
        <w:rPr>
          <w:rFonts w:asciiTheme="minorEastAsia" w:hAnsiTheme="minorEastAsia"/>
        </w:rPr>
        <w:t>利益</w:t>
      </w:r>
      <w:r w:rsidRPr="000533AE">
        <w:rPr>
          <w:rFonts w:asciiTheme="minorEastAsia" w:hAnsiTheme="minorEastAsia" w:hint="eastAsia"/>
        </w:rPr>
        <w:t>と</w:t>
      </w:r>
      <w:r w:rsidRPr="000533AE">
        <w:rPr>
          <w:rFonts w:asciiTheme="minorEastAsia" w:hAnsiTheme="minorEastAsia"/>
        </w:rPr>
        <w:t>不利益</w:t>
      </w:r>
    </w:p>
    <w:p w14:paraId="7C3F56B4" w14:textId="1D79877C"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研究の実施期間</w:t>
      </w:r>
    </w:p>
    <w:p w14:paraId="2D3B625A" w14:textId="21EA19A3"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kern w:val="0"/>
        </w:rPr>
        <w:t>研究への参加</w:t>
      </w:r>
      <w:r w:rsidRPr="000533AE">
        <w:rPr>
          <w:rFonts w:asciiTheme="minorEastAsia" w:hAnsiTheme="minorEastAsia"/>
        </w:rPr>
        <w:t>と同意撤回の自由について</w:t>
      </w:r>
    </w:p>
    <w:p w14:paraId="4CD9127D" w14:textId="3C43E046"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研究を中止する場合の対応</w:t>
      </w:r>
    </w:p>
    <w:p w14:paraId="12FFBED7" w14:textId="2684307A" w:rsidR="00271386" w:rsidRPr="000533AE" w:rsidRDefault="00271386" w:rsidP="00271386">
      <w:pPr>
        <w:pStyle w:val="a3"/>
        <w:numPr>
          <w:ilvl w:val="0"/>
          <w:numId w:val="2"/>
        </w:numPr>
        <w:autoSpaceDE w:val="0"/>
        <w:autoSpaceDN w:val="0"/>
        <w:adjustRightInd w:val="0"/>
        <w:spacing w:after="50"/>
        <w:ind w:leftChars="0"/>
        <w:rPr>
          <w:rFonts w:asciiTheme="minorEastAsia" w:hAnsiTheme="minorEastAsia"/>
          <w:kern w:val="0"/>
        </w:rPr>
      </w:pPr>
      <w:r w:rsidRPr="000533AE">
        <w:rPr>
          <w:rFonts w:asciiTheme="minorEastAsia" w:hAnsiTheme="minorEastAsia"/>
          <w:kern w:val="0"/>
        </w:rPr>
        <w:t>個人情報やプライバシーの保護について</w:t>
      </w:r>
    </w:p>
    <w:p w14:paraId="1530AA35" w14:textId="22A8FE9D" w:rsidR="00271386"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研究の資金源と利益相反</w:t>
      </w:r>
    </w:p>
    <w:p w14:paraId="38449049" w14:textId="458BF770" w:rsidR="00271386" w:rsidRPr="000533AE" w:rsidRDefault="008A00BE"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rPr>
        <w:t>検体の保存について</w:t>
      </w:r>
    </w:p>
    <w:p w14:paraId="68B886A3" w14:textId="1D54B161" w:rsidR="008A00BE" w:rsidRPr="000533AE" w:rsidRDefault="00271386" w:rsidP="00271386">
      <w:pPr>
        <w:pStyle w:val="a3"/>
        <w:numPr>
          <w:ilvl w:val="0"/>
          <w:numId w:val="2"/>
        </w:numPr>
        <w:spacing w:after="50"/>
        <w:ind w:leftChars="0"/>
        <w:rPr>
          <w:rFonts w:asciiTheme="minorEastAsia" w:hAnsiTheme="minorEastAsia"/>
        </w:rPr>
      </w:pPr>
      <w:r w:rsidRPr="000533AE">
        <w:rPr>
          <w:rFonts w:asciiTheme="minorEastAsia" w:hAnsiTheme="minorEastAsia" w:hint="eastAsia"/>
          <w:kern w:val="0"/>
        </w:rPr>
        <w:t>結果の公表と知的所有権について</w:t>
      </w:r>
    </w:p>
    <w:p w14:paraId="799FE59A" w14:textId="756AA0EB" w:rsidR="008A00BE" w:rsidRPr="000533AE" w:rsidRDefault="00271386" w:rsidP="008A00BE">
      <w:pPr>
        <w:pStyle w:val="a3"/>
        <w:numPr>
          <w:ilvl w:val="0"/>
          <w:numId w:val="2"/>
        </w:numPr>
        <w:spacing w:after="50"/>
        <w:ind w:leftChars="0"/>
        <w:rPr>
          <w:rFonts w:asciiTheme="minorEastAsia" w:hAnsiTheme="minorEastAsia"/>
        </w:rPr>
      </w:pPr>
      <w:r w:rsidRPr="000533AE">
        <w:rPr>
          <w:rFonts w:asciiTheme="minorEastAsia" w:hAnsiTheme="minorEastAsia" w:cs="Arial" w:hint="eastAsia"/>
        </w:rPr>
        <w:t>研究組織</w:t>
      </w:r>
    </w:p>
    <w:p w14:paraId="16AC3F39" w14:textId="7AC0D418" w:rsidR="00271386" w:rsidRPr="000533AE" w:rsidRDefault="00271386" w:rsidP="008A00BE">
      <w:pPr>
        <w:pStyle w:val="a3"/>
        <w:numPr>
          <w:ilvl w:val="0"/>
          <w:numId w:val="2"/>
        </w:numPr>
        <w:spacing w:after="50"/>
        <w:ind w:leftChars="0"/>
        <w:rPr>
          <w:rFonts w:asciiTheme="minorEastAsia" w:hAnsiTheme="minorEastAsia"/>
        </w:rPr>
      </w:pPr>
      <w:r w:rsidRPr="000533AE">
        <w:rPr>
          <w:rFonts w:asciiTheme="minorEastAsia" w:hAnsiTheme="minorEastAsia"/>
        </w:rPr>
        <w:t>この研究の倫理審査について</w:t>
      </w:r>
    </w:p>
    <w:p w14:paraId="063839C3" w14:textId="77777777" w:rsidR="008A00BE" w:rsidRPr="000533AE" w:rsidRDefault="008A00BE" w:rsidP="008A00BE">
      <w:pPr>
        <w:pStyle w:val="a3"/>
        <w:numPr>
          <w:ilvl w:val="0"/>
          <w:numId w:val="2"/>
        </w:numPr>
        <w:ind w:leftChars="0"/>
        <w:rPr>
          <w:rFonts w:asciiTheme="minorEastAsia" w:hAnsiTheme="minorEastAsia" w:cs="Arial"/>
        </w:rPr>
      </w:pPr>
      <w:r w:rsidRPr="000533AE">
        <w:rPr>
          <w:rFonts w:asciiTheme="minorEastAsia" w:hAnsiTheme="minorEastAsia"/>
        </w:rPr>
        <w:t>質問の自由</w:t>
      </w:r>
      <w:r w:rsidRPr="000533AE">
        <w:rPr>
          <w:rFonts w:asciiTheme="minorEastAsia" w:hAnsiTheme="minorEastAsia" w:hint="eastAsia"/>
        </w:rPr>
        <w:t>と</w:t>
      </w:r>
      <w:r w:rsidRPr="000533AE">
        <w:rPr>
          <w:rFonts w:asciiTheme="minorEastAsia" w:hAnsiTheme="minorEastAsia"/>
        </w:rPr>
        <w:t>相談窓口について</w:t>
      </w:r>
    </w:p>
    <w:p w14:paraId="360CA836" w14:textId="77777777" w:rsidR="008A00BE" w:rsidRPr="000533AE" w:rsidRDefault="008A00BE" w:rsidP="008A00BE">
      <w:pPr>
        <w:pStyle w:val="2"/>
        <w:rPr>
          <w:rFonts w:asciiTheme="minorEastAsia" w:eastAsiaTheme="minorEastAsia" w:hAnsiTheme="minorEastAsia" w:cs="Arial"/>
          <w:sz w:val="24"/>
        </w:rPr>
      </w:pPr>
      <w:bookmarkStart w:id="9" w:name="_Toc253578443"/>
      <w:bookmarkStart w:id="10" w:name="_Toc253579150"/>
      <w:bookmarkStart w:id="11" w:name="_Toc324431815"/>
    </w:p>
    <w:p w14:paraId="1E9DE634" w14:textId="1905F5E2" w:rsidR="008A00BE" w:rsidRPr="000533AE" w:rsidRDefault="008A00BE" w:rsidP="008A00BE">
      <w:pPr>
        <w:pStyle w:val="2"/>
        <w:rPr>
          <w:rFonts w:asciiTheme="majorEastAsia" w:eastAsiaTheme="majorEastAsia" w:hAnsiTheme="majorEastAsia" w:cs="Arial"/>
          <w:sz w:val="24"/>
        </w:rPr>
      </w:pPr>
      <w:r w:rsidRPr="000533AE">
        <w:rPr>
          <w:rFonts w:asciiTheme="majorEastAsia" w:eastAsiaTheme="majorEastAsia" w:hAnsiTheme="majorEastAsia" w:cs="Arial"/>
          <w:sz w:val="24"/>
        </w:rPr>
        <w:t>7.6　患者の秘密保護</w:t>
      </w:r>
      <w:bookmarkEnd w:id="9"/>
      <w:bookmarkEnd w:id="10"/>
      <w:bookmarkEnd w:id="11"/>
    </w:p>
    <w:p w14:paraId="2A99569A" w14:textId="6C25D9CB" w:rsidR="008A00BE" w:rsidRPr="000533AE" w:rsidRDefault="008A00BE" w:rsidP="008A00BE">
      <w:pPr>
        <w:rPr>
          <w:rFonts w:asciiTheme="minorEastAsia" w:hAnsiTheme="minorEastAsia"/>
        </w:rPr>
      </w:pPr>
      <w:bookmarkStart w:id="12" w:name="_Toc253578444"/>
      <w:bookmarkStart w:id="13" w:name="_Toc253579151"/>
      <w:r w:rsidRPr="000533AE">
        <w:rPr>
          <w:rFonts w:asciiTheme="minorEastAsia" w:hAnsiTheme="minorEastAsia" w:hint="eastAsia"/>
        </w:rPr>
        <w:t>本研究実施に関わる者は、患者のプライバシーおよび個人情報の保護に十分に配慮する。本研究で得られた患者データは本研究の目的以外には使用しない。なお、研究結果を公表する際も患者を特定できる情報は使用しない。</w:t>
      </w:r>
      <w:bookmarkEnd w:id="12"/>
      <w:bookmarkEnd w:id="13"/>
    </w:p>
    <w:p w14:paraId="41C10400" w14:textId="28F0564A" w:rsidR="008A00BE" w:rsidRPr="000533AE" w:rsidRDefault="00515519" w:rsidP="008A00BE">
      <w:pPr>
        <w:rPr>
          <w:rFonts w:asciiTheme="minorEastAsia" w:hAnsiTheme="minorEastAsia"/>
        </w:rPr>
      </w:pPr>
      <w:r w:rsidRPr="000533AE">
        <w:rPr>
          <w:rFonts w:asciiTheme="minorEastAsia" w:hAnsiTheme="minorEastAsia" w:hint="eastAsia"/>
        </w:rPr>
        <w:t>本研究はJ-SKI研究の附随研究であり、本研究に参加する患者はJ-SKI登録番号を付与され、本体研究・附随研究ともに登録番号</w:t>
      </w:r>
      <w:r w:rsidR="00391015" w:rsidRPr="000533AE">
        <w:rPr>
          <w:rFonts w:asciiTheme="minorEastAsia" w:hAnsiTheme="minorEastAsia" w:hint="eastAsia"/>
        </w:rPr>
        <w:t>を用いて</w:t>
      </w:r>
      <w:r w:rsidRPr="000533AE">
        <w:rPr>
          <w:rFonts w:asciiTheme="minorEastAsia" w:hAnsiTheme="minorEastAsia" w:hint="eastAsia"/>
        </w:rPr>
        <w:t>識別される。</w:t>
      </w:r>
      <w:r w:rsidR="00391015" w:rsidRPr="000533AE">
        <w:rPr>
          <w:rFonts w:asciiTheme="minorEastAsia" w:hAnsiTheme="minorEastAsia" w:hint="eastAsia"/>
        </w:rPr>
        <w:t>したがって</w:t>
      </w:r>
      <w:r w:rsidRPr="000533AE">
        <w:rPr>
          <w:rFonts w:asciiTheme="minorEastAsia" w:hAnsiTheme="minorEastAsia" w:hint="eastAsia"/>
        </w:rPr>
        <w:t>個人情報は適切に匿名化される。</w:t>
      </w:r>
    </w:p>
    <w:p w14:paraId="5A2BD108" w14:textId="0DF74E8A" w:rsidR="00462693" w:rsidRPr="000533AE" w:rsidRDefault="00391015" w:rsidP="008A00BE">
      <w:pPr>
        <w:rPr>
          <w:rFonts w:asciiTheme="minorEastAsia" w:hAnsiTheme="minorEastAsia"/>
        </w:rPr>
      </w:pPr>
      <w:r w:rsidRPr="000533AE">
        <w:rPr>
          <w:rFonts w:asciiTheme="minorEastAsia" w:hAnsiTheme="minorEastAsia" w:hint="eastAsia"/>
        </w:rPr>
        <w:t>本研究における</w:t>
      </w:r>
      <w:r w:rsidR="00462693" w:rsidRPr="000533AE">
        <w:rPr>
          <w:rFonts w:asciiTheme="minorEastAsia" w:hAnsiTheme="minorEastAsia" w:hint="eastAsia"/>
        </w:rPr>
        <w:t>匿名化された個人情報は、情報管理者である医師 吉岡智子（秋田大学医学部 血液腎臓膠原病内科 講師）が外部から閲覧不能なコンピュータで管理し、個人情報は厳重に守られる。</w:t>
      </w:r>
    </w:p>
    <w:p w14:paraId="24C359AE" w14:textId="77777777" w:rsidR="008A00BE" w:rsidRPr="000533AE" w:rsidRDefault="008A00BE" w:rsidP="008A00BE">
      <w:pPr>
        <w:rPr>
          <w:rFonts w:asciiTheme="minorEastAsia" w:hAnsiTheme="minorEastAsia"/>
        </w:rPr>
      </w:pPr>
    </w:p>
    <w:p w14:paraId="5464390F" w14:textId="7900B128" w:rsidR="008A00BE" w:rsidRPr="000533AE" w:rsidRDefault="008A00BE"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cs="Arial"/>
        </w:rPr>
        <w:t>プロトコールの遵守</w:t>
      </w:r>
    </w:p>
    <w:p w14:paraId="59CF2BCC" w14:textId="6F6D9015" w:rsidR="008A00BE" w:rsidRPr="000533AE" w:rsidRDefault="008A00BE" w:rsidP="008A00BE">
      <w:pPr>
        <w:rPr>
          <w:rFonts w:asciiTheme="minorEastAsia" w:hAnsiTheme="minorEastAsia" w:cs="Arial"/>
        </w:rPr>
      </w:pPr>
      <w:r w:rsidRPr="000533AE">
        <w:rPr>
          <w:rFonts w:asciiTheme="minorEastAsia" w:hAnsiTheme="minorEastAsia" w:cs="Arial"/>
        </w:rPr>
        <w:t>本研究に参加する研究者は、患者の安全と人権を損なわない限りにおいて本研究実施計画書を遵守する。</w:t>
      </w:r>
    </w:p>
    <w:p w14:paraId="5B751EAA" w14:textId="77777777" w:rsidR="008A00BE" w:rsidRPr="000533AE" w:rsidRDefault="008A00BE" w:rsidP="008A00BE">
      <w:pPr>
        <w:rPr>
          <w:rFonts w:asciiTheme="minorEastAsia" w:hAnsiTheme="minorEastAsia"/>
        </w:rPr>
      </w:pPr>
    </w:p>
    <w:p w14:paraId="3726558C" w14:textId="77777777" w:rsidR="008A00BE" w:rsidRPr="000533AE" w:rsidRDefault="008A00BE" w:rsidP="008A00BE">
      <w:pPr>
        <w:rPr>
          <w:rFonts w:asciiTheme="minorEastAsia" w:hAnsiTheme="minorEastAsia"/>
        </w:rPr>
      </w:pPr>
    </w:p>
    <w:p w14:paraId="56123A34" w14:textId="7ED55948" w:rsidR="008A00BE" w:rsidRPr="000533AE" w:rsidRDefault="008A00BE" w:rsidP="00736B3D">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cs="Arial"/>
        </w:rPr>
        <w:t>倫理審査委員会の承認</w:t>
      </w:r>
    </w:p>
    <w:p w14:paraId="42E2873A" w14:textId="11EA86CB" w:rsidR="008A00BE" w:rsidRPr="000533AE" w:rsidRDefault="008A00BE" w:rsidP="008A00BE">
      <w:pPr>
        <w:rPr>
          <w:rFonts w:asciiTheme="majorEastAsia" w:eastAsiaTheme="majorEastAsia" w:hAnsiTheme="majorEastAsia"/>
        </w:rPr>
      </w:pPr>
      <w:r w:rsidRPr="000533AE">
        <w:rPr>
          <w:rFonts w:asciiTheme="majorEastAsia" w:eastAsiaTheme="majorEastAsia" w:hAnsiTheme="majorEastAsia"/>
        </w:rPr>
        <w:t>9.1</w:t>
      </w:r>
      <w:r w:rsidRPr="000533AE">
        <w:rPr>
          <w:rFonts w:asciiTheme="majorEastAsia" w:eastAsiaTheme="majorEastAsia" w:hAnsiTheme="majorEastAsia" w:hint="eastAsia"/>
        </w:rPr>
        <w:t xml:space="preserve">　</w:t>
      </w:r>
      <w:r w:rsidRPr="000533AE">
        <w:rPr>
          <w:rFonts w:asciiTheme="majorEastAsia" w:eastAsiaTheme="majorEastAsia" w:hAnsiTheme="majorEastAsia"/>
        </w:rPr>
        <w:t>研究参加開始時の承認</w:t>
      </w:r>
    </w:p>
    <w:p w14:paraId="076A9EC1" w14:textId="77777777" w:rsidR="008A00BE" w:rsidRPr="000533AE" w:rsidRDefault="008A00BE" w:rsidP="008A00BE">
      <w:pPr>
        <w:autoSpaceDE w:val="0"/>
        <w:autoSpaceDN w:val="0"/>
        <w:adjustRightInd w:val="0"/>
        <w:spacing w:after="50"/>
        <w:rPr>
          <w:rFonts w:asciiTheme="minorEastAsia" w:hAnsiTheme="minorEastAsia"/>
        </w:rPr>
      </w:pPr>
      <w:r w:rsidRPr="000533AE">
        <w:rPr>
          <w:rFonts w:asciiTheme="minorEastAsia" w:hAnsiTheme="minorEastAsia"/>
        </w:rPr>
        <w:t>本</w:t>
      </w:r>
      <w:r w:rsidRPr="000533AE">
        <w:rPr>
          <w:rFonts w:asciiTheme="minorEastAsia" w:hAnsiTheme="minorEastAsia" w:hint="eastAsia"/>
        </w:rPr>
        <w:t>研究</w:t>
      </w:r>
      <w:r w:rsidRPr="000533AE">
        <w:rPr>
          <w:rFonts w:asciiTheme="minorEastAsia" w:hAnsiTheme="minorEastAsia"/>
        </w:rPr>
        <w:t>への参加に際しては、</w:t>
      </w:r>
      <w:r w:rsidRPr="000533AE">
        <w:rPr>
          <w:rFonts w:asciiTheme="minorEastAsia" w:hAnsiTheme="minorEastAsia" w:hint="eastAsia"/>
        </w:rPr>
        <w:t>各施設の倫理審査委員会で本研究への参加が承認されなければならない。</w:t>
      </w:r>
    </w:p>
    <w:p w14:paraId="00FE2296" w14:textId="77777777" w:rsidR="009E5CDA" w:rsidRPr="000533AE" w:rsidRDefault="009E5CDA" w:rsidP="008A00BE">
      <w:pPr>
        <w:autoSpaceDE w:val="0"/>
        <w:autoSpaceDN w:val="0"/>
        <w:adjustRightInd w:val="0"/>
        <w:spacing w:after="50"/>
        <w:rPr>
          <w:rFonts w:asciiTheme="minorEastAsia" w:hAnsiTheme="minorEastAsia"/>
        </w:rPr>
      </w:pPr>
    </w:p>
    <w:p w14:paraId="20590E0F" w14:textId="42A77AD7" w:rsidR="008A00BE" w:rsidRPr="000533AE" w:rsidRDefault="008A00BE" w:rsidP="008A00BE">
      <w:pPr>
        <w:rPr>
          <w:rFonts w:asciiTheme="majorEastAsia" w:eastAsiaTheme="majorEastAsia" w:hAnsiTheme="majorEastAsia"/>
        </w:rPr>
      </w:pPr>
      <w:r w:rsidRPr="000533AE">
        <w:rPr>
          <w:rFonts w:asciiTheme="majorEastAsia" w:eastAsiaTheme="majorEastAsia" w:hAnsiTheme="majorEastAsia"/>
        </w:rPr>
        <w:t>9.2</w:t>
      </w:r>
      <w:r w:rsidRPr="000533AE">
        <w:rPr>
          <w:rFonts w:asciiTheme="majorEastAsia" w:eastAsiaTheme="majorEastAsia" w:hAnsiTheme="majorEastAsia" w:hint="eastAsia"/>
        </w:rPr>
        <w:t xml:space="preserve">　</w:t>
      </w:r>
      <w:r w:rsidRPr="000533AE">
        <w:rPr>
          <w:rFonts w:asciiTheme="majorEastAsia" w:eastAsiaTheme="majorEastAsia" w:hAnsiTheme="majorEastAsia"/>
        </w:rPr>
        <w:t>承認</w:t>
      </w:r>
      <w:r w:rsidRPr="000533AE">
        <w:rPr>
          <w:rFonts w:asciiTheme="majorEastAsia" w:eastAsiaTheme="majorEastAsia" w:hAnsiTheme="majorEastAsia" w:hint="eastAsia"/>
        </w:rPr>
        <w:t>の年次更新</w:t>
      </w:r>
    </w:p>
    <w:p w14:paraId="137D14EB" w14:textId="77777777" w:rsidR="008A00BE" w:rsidRPr="000533AE" w:rsidRDefault="008A00BE" w:rsidP="008A00BE">
      <w:pPr>
        <w:rPr>
          <w:rFonts w:asciiTheme="minorEastAsia" w:hAnsiTheme="minorEastAsia"/>
        </w:rPr>
      </w:pPr>
      <w:r w:rsidRPr="000533AE">
        <w:rPr>
          <w:rFonts w:asciiTheme="minorEastAsia" w:hAnsiTheme="minorEastAsia" w:hint="eastAsia"/>
        </w:rPr>
        <w:t>本研究に関する各施設倫理審査委員会の審査・承認の年次更新については各参加施設の規定に従う。</w:t>
      </w:r>
    </w:p>
    <w:p w14:paraId="0F8BAA7B" w14:textId="77777777" w:rsidR="008A00BE" w:rsidRPr="000533AE" w:rsidRDefault="008A00BE" w:rsidP="008A00BE">
      <w:pPr>
        <w:rPr>
          <w:rFonts w:asciiTheme="minorEastAsia" w:hAnsiTheme="minorEastAsia"/>
        </w:rPr>
      </w:pPr>
    </w:p>
    <w:p w14:paraId="7C17D818" w14:textId="77777777" w:rsidR="008A00BE" w:rsidRPr="000533AE" w:rsidRDefault="008A00BE" w:rsidP="008A00BE">
      <w:pPr>
        <w:rPr>
          <w:rFonts w:asciiTheme="minorEastAsia" w:hAnsiTheme="minorEastAsia"/>
        </w:rPr>
      </w:pPr>
    </w:p>
    <w:p w14:paraId="6FB166C2" w14:textId="77777777" w:rsidR="008A00BE" w:rsidRPr="000533AE" w:rsidRDefault="008A00BE" w:rsidP="008A00BE">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健康被害に対する補償</w:t>
      </w:r>
    </w:p>
    <w:p w14:paraId="03C02567" w14:textId="77777777" w:rsidR="008A00BE" w:rsidRPr="000533AE" w:rsidRDefault="008A00BE" w:rsidP="008A00BE">
      <w:pPr>
        <w:rPr>
          <w:rFonts w:asciiTheme="minorEastAsia" w:hAnsiTheme="minorEastAsia"/>
        </w:rPr>
      </w:pPr>
      <w:r w:rsidRPr="000533AE">
        <w:rPr>
          <w:rFonts w:asciiTheme="minorEastAsia" w:hAnsiTheme="minorEastAsia" w:hint="eastAsia"/>
        </w:rPr>
        <w:t>本研究では、被験者に対する研究目的の侵襲は採血量の増加のみであり、本研究に直接起因する健康被害が発生する可能性は極めて低いと考えられる。そのため、本研究において特別な補償はない。健康被害が発生した場合には、通常の診療における健康被害に対する治療と同様に適切な治療を行う。</w:t>
      </w:r>
    </w:p>
    <w:p w14:paraId="3DD2ED45" w14:textId="77777777" w:rsidR="008A00BE" w:rsidRPr="000533AE" w:rsidRDefault="008A00BE" w:rsidP="008A00BE">
      <w:pPr>
        <w:rPr>
          <w:rFonts w:asciiTheme="minorEastAsia" w:hAnsiTheme="minorEastAsia"/>
        </w:rPr>
      </w:pPr>
    </w:p>
    <w:p w14:paraId="5FE54183" w14:textId="77777777" w:rsidR="008A00BE" w:rsidRPr="000533AE" w:rsidRDefault="008A00BE" w:rsidP="008A00BE">
      <w:pPr>
        <w:rPr>
          <w:rFonts w:asciiTheme="minorEastAsia" w:hAnsiTheme="minorEastAsia"/>
        </w:rPr>
      </w:pPr>
    </w:p>
    <w:p w14:paraId="26747A4D" w14:textId="39C780E3" w:rsidR="009E5CDA" w:rsidRPr="000533AE" w:rsidRDefault="008A00BE" w:rsidP="009E5CDA">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研究費とその由来</w:t>
      </w:r>
    </w:p>
    <w:p w14:paraId="180B5E71" w14:textId="50C8EB1A" w:rsidR="009E5CDA" w:rsidRPr="000533AE" w:rsidRDefault="009E5CDA" w:rsidP="009E5CDA">
      <w:pPr>
        <w:rPr>
          <w:rFonts w:asciiTheme="minorEastAsia" w:hAnsiTheme="minorEastAsia"/>
        </w:rPr>
      </w:pPr>
      <w:r w:rsidRPr="000533AE">
        <w:rPr>
          <w:rFonts w:asciiTheme="minorEastAsia" w:hAnsiTheme="minorEastAsia" w:hint="eastAsia"/>
        </w:rPr>
        <w:t>国立研究開発法人日本医療研究開発機構</w:t>
      </w:r>
      <w:r w:rsidRPr="000533AE">
        <w:rPr>
          <w:rFonts w:asciiTheme="minorEastAsia" w:hAnsiTheme="minorEastAsia"/>
        </w:rPr>
        <w:t xml:space="preserve"> </w:t>
      </w:r>
      <w:r w:rsidRPr="000533AE">
        <w:rPr>
          <w:rFonts w:asciiTheme="minorEastAsia" w:hAnsiTheme="minorEastAsia" w:hint="eastAsia"/>
        </w:rPr>
        <w:t>革新的がん医療実用化研究事業『チロシンキナーゼ阻害薬による慢性骨髄性白血病の治癒を目指した研究』（班長：松村到）の研究費および秋田大学血液腎臓膠原病内科の奨学寄付金を用いる。</w:t>
      </w:r>
    </w:p>
    <w:p w14:paraId="0D61F81E" w14:textId="77777777" w:rsidR="009E5CDA" w:rsidRPr="000533AE" w:rsidRDefault="009E5CDA" w:rsidP="009E5CDA">
      <w:pPr>
        <w:rPr>
          <w:rFonts w:asciiTheme="minorEastAsia" w:hAnsiTheme="minorEastAsia"/>
        </w:rPr>
      </w:pPr>
    </w:p>
    <w:p w14:paraId="3ECC1783" w14:textId="77777777" w:rsidR="009E5CDA" w:rsidRPr="000533AE" w:rsidRDefault="009E5CDA" w:rsidP="009E5CDA">
      <w:pPr>
        <w:rPr>
          <w:rFonts w:asciiTheme="minorEastAsia" w:hAnsiTheme="minorEastAsia"/>
        </w:rPr>
      </w:pPr>
    </w:p>
    <w:p w14:paraId="69A07F04" w14:textId="77777777" w:rsidR="008A00BE" w:rsidRPr="000533AE" w:rsidRDefault="008A00BE" w:rsidP="009E5CDA">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rPr>
        <w:t>利益相反の有無</w:t>
      </w:r>
    </w:p>
    <w:p w14:paraId="4D35B90F" w14:textId="77777777" w:rsidR="008A00BE" w:rsidRPr="000533AE" w:rsidRDefault="008A00BE" w:rsidP="008A00BE">
      <w:pPr>
        <w:spacing w:line="340" w:lineRule="exact"/>
        <w:rPr>
          <w:rFonts w:asciiTheme="minorEastAsia" w:hAnsiTheme="minorEastAsia"/>
        </w:rPr>
      </w:pPr>
      <w:r w:rsidRPr="000533AE">
        <w:rPr>
          <w:rFonts w:asciiTheme="minorEastAsia" w:hAnsiTheme="minorEastAsia" w:hint="eastAsia"/>
        </w:rPr>
        <w:t>利益相反（</w:t>
      </w:r>
      <w:r w:rsidRPr="000533AE">
        <w:rPr>
          <w:rFonts w:asciiTheme="minorEastAsia" w:hAnsiTheme="minorEastAsia"/>
        </w:rPr>
        <w:t>conflict of interest</w:t>
      </w:r>
      <w:r w:rsidRPr="000533AE">
        <w:rPr>
          <w:rFonts w:asciiTheme="minorEastAsia" w:hAnsiTheme="minorEastAsia" w:hint="eastAsia"/>
        </w:rPr>
        <w:t>）とは、研究成果に影響するような利害関係を指し、金銭および個人の関係を含む。利益相反申請等の取り扱いに関する事項は各施設の規準に委ねる。本研究には研究結果に影響を及ぼす利益相反はない。</w:t>
      </w:r>
    </w:p>
    <w:p w14:paraId="33B7C8FF" w14:textId="7E284308" w:rsidR="008A00BE" w:rsidRPr="000533AE" w:rsidRDefault="008A00BE" w:rsidP="008A00BE">
      <w:pPr>
        <w:rPr>
          <w:rFonts w:asciiTheme="minorEastAsia" w:hAnsiTheme="minorEastAsia"/>
        </w:rPr>
      </w:pPr>
    </w:p>
    <w:p w14:paraId="2EBEED3D" w14:textId="77777777" w:rsidR="008A00BE" w:rsidRPr="000533AE" w:rsidRDefault="008A00BE" w:rsidP="008A00BE">
      <w:pPr>
        <w:rPr>
          <w:rFonts w:asciiTheme="minorEastAsia" w:hAnsiTheme="minorEastAsia"/>
        </w:rPr>
      </w:pPr>
    </w:p>
    <w:p w14:paraId="0B010888" w14:textId="4EE9F06D" w:rsidR="00180D68" w:rsidRPr="000533AE" w:rsidRDefault="00180D68" w:rsidP="008A00BE">
      <w:pPr>
        <w:pStyle w:val="a3"/>
        <w:numPr>
          <w:ilvl w:val="0"/>
          <w:numId w:val="1"/>
        </w:numPr>
        <w:ind w:leftChars="0"/>
        <w:rPr>
          <w:rFonts w:asciiTheme="majorEastAsia" w:eastAsiaTheme="majorEastAsia" w:hAnsiTheme="majorEastAsia"/>
        </w:rPr>
      </w:pPr>
      <w:r w:rsidRPr="000533AE">
        <w:rPr>
          <w:rFonts w:asciiTheme="majorEastAsia" w:eastAsiaTheme="majorEastAsia" w:hAnsiTheme="majorEastAsia" w:hint="eastAsia"/>
        </w:rPr>
        <w:t>研究に係る</w:t>
      </w:r>
      <w:r w:rsidR="00C61309" w:rsidRPr="000533AE">
        <w:rPr>
          <w:rFonts w:asciiTheme="majorEastAsia" w:eastAsiaTheme="majorEastAsia" w:hAnsiTheme="majorEastAsia" w:hint="eastAsia"/>
        </w:rPr>
        <w:t>試料</w:t>
      </w:r>
      <w:r w:rsidR="00AA2464" w:rsidRPr="000533AE">
        <w:rPr>
          <w:rFonts w:asciiTheme="majorEastAsia" w:eastAsiaTheme="majorEastAsia" w:hAnsiTheme="majorEastAsia" w:hint="eastAsia"/>
        </w:rPr>
        <w:t>・</w:t>
      </w:r>
      <w:r w:rsidRPr="000533AE">
        <w:rPr>
          <w:rFonts w:asciiTheme="majorEastAsia" w:eastAsiaTheme="majorEastAsia" w:hAnsiTheme="majorEastAsia" w:hint="eastAsia"/>
        </w:rPr>
        <w:t>情報</w:t>
      </w:r>
      <w:r w:rsidR="00C61309" w:rsidRPr="000533AE">
        <w:rPr>
          <w:rFonts w:asciiTheme="majorEastAsia" w:eastAsiaTheme="majorEastAsia" w:hAnsiTheme="majorEastAsia" w:hint="eastAsia"/>
        </w:rPr>
        <w:t>等</w:t>
      </w:r>
      <w:r w:rsidRPr="000533AE">
        <w:rPr>
          <w:rFonts w:asciiTheme="majorEastAsia" w:eastAsiaTheme="majorEastAsia" w:hAnsiTheme="majorEastAsia" w:hint="eastAsia"/>
        </w:rPr>
        <w:t>の保管</w:t>
      </w:r>
      <w:r w:rsidR="00C61F86" w:rsidRPr="000533AE">
        <w:rPr>
          <w:rFonts w:asciiTheme="majorEastAsia" w:eastAsiaTheme="majorEastAsia" w:hAnsiTheme="majorEastAsia" w:hint="eastAsia"/>
        </w:rPr>
        <w:t>および</w:t>
      </w:r>
      <w:r w:rsidRPr="000533AE">
        <w:rPr>
          <w:rFonts w:asciiTheme="majorEastAsia" w:eastAsiaTheme="majorEastAsia" w:hAnsiTheme="majorEastAsia" w:hint="eastAsia"/>
        </w:rPr>
        <w:t>廃棄の方法</w:t>
      </w:r>
    </w:p>
    <w:p w14:paraId="6B1677A9" w14:textId="0BBE0B57" w:rsidR="008A00BE" w:rsidRPr="000533AE" w:rsidRDefault="008A00BE" w:rsidP="008A00BE">
      <w:pPr>
        <w:autoSpaceDE w:val="0"/>
        <w:autoSpaceDN w:val="0"/>
        <w:adjustRightInd w:val="0"/>
        <w:spacing w:line="340" w:lineRule="exact"/>
        <w:jc w:val="left"/>
        <w:rPr>
          <w:rFonts w:asciiTheme="minorEastAsia" w:hAnsiTheme="minorEastAsia"/>
        </w:rPr>
      </w:pPr>
      <w:r w:rsidRPr="000533AE">
        <w:rPr>
          <w:rFonts w:asciiTheme="minorEastAsia" w:hAnsiTheme="minorEastAsia" w:hint="eastAsia"/>
        </w:rPr>
        <w:t>本研究に用いた検体は、解析開始まで研究事務局において適切に保管される。解析には全検体を用いるため、残余検体は生じない。</w:t>
      </w:r>
      <w:r w:rsidRPr="000533AE">
        <w:rPr>
          <w:rFonts w:asciiTheme="minorEastAsia" w:hAnsiTheme="minorEastAsia"/>
        </w:rPr>
        <w:t>J-SKI</w:t>
      </w:r>
      <w:r w:rsidRPr="000533AE">
        <w:rPr>
          <w:rFonts w:asciiTheme="minorEastAsia" w:hAnsiTheme="minorEastAsia" w:hint="eastAsia"/>
        </w:rPr>
        <w:t>研究で得られた臨床情報・データに関しては、</w:t>
      </w:r>
      <w:r w:rsidRPr="000533AE">
        <w:rPr>
          <w:rFonts w:asciiTheme="minorEastAsia" w:hAnsiTheme="minorEastAsia"/>
        </w:rPr>
        <w:t>J-SKI</w:t>
      </w:r>
      <w:r w:rsidRPr="000533AE">
        <w:rPr>
          <w:rFonts w:asciiTheme="minorEastAsia" w:hAnsiTheme="minorEastAsia" w:hint="eastAsia"/>
        </w:rPr>
        <w:t>研究プロトコ</w:t>
      </w:r>
      <w:r w:rsidR="00DE3969">
        <w:rPr>
          <w:rFonts w:asciiTheme="minorEastAsia" w:hAnsiTheme="minorEastAsia" w:hint="eastAsia"/>
        </w:rPr>
        <w:t>ー</w:t>
      </w:r>
      <w:r w:rsidRPr="000533AE">
        <w:rPr>
          <w:rFonts w:asciiTheme="minorEastAsia" w:hAnsiTheme="minorEastAsia" w:hint="eastAsia"/>
        </w:rPr>
        <w:t>ルに記載の通り適切に保管および廃棄される</w:t>
      </w:r>
      <w:r w:rsidRPr="000533AE">
        <w:rPr>
          <w:rFonts w:asciiTheme="minorEastAsia" w:hAnsiTheme="minorEastAsia" w:hint="eastAsia"/>
          <w:kern w:val="0"/>
        </w:rPr>
        <w:t>。</w:t>
      </w:r>
    </w:p>
    <w:p w14:paraId="57F98E12" w14:textId="1DAC6B13" w:rsidR="008A00BE" w:rsidRPr="000533AE" w:rsidRDefault="008A00BE" w:rsidP="008A00BE">
      <w:pPr>
        <w:autoSpaceDE w:val="0"/>
        <w:autoSpaceDN w:val="0"/>
        <w:adjustRightInd w:val="0"/>
        <w:spacing w:line="340" w:lineRule="exact"/>
        <w:jc w:val="left"/>
        <w:rPr>
          <w:rFonts w:asciiTheme="minorEastAsia" w:hAnsiTheme="minorEastAsia"/>
        </w:rPr>
      </w:pPr>
      <w:r w:rsidRPr="000533AE">
        <w:rPr>
          <w:rFonts w:asciiTheme="minorEastAsia" w:hAnsiTheme="minorEastAsia" w:hint="eastAsia"/>
          <w:kern w:val="0"/>
        </w:rPr>
        <w:t>本研究で得られたデータの二次利用は行わない。</w:t>
      </w:r>
      <w:r w:rsidR="00F04C57" w:rsidRPr="000533AE">
        <w:rPr>
          <w:rFonts w:asciiTheme="minorEastAsia" w:hAnsiTheme="minorEastAsia" w:hint="eastAsia"/>
          <w:kern w:val="0"/>
        </w:rPr>
        <w:t>なお、個々の症例における担当医による利用はその限りではない。</w:t>
      </w:r>
    </w:p>
    <w:p w14:paraId="5DF538D4" w14:textId="77777777" w:rsidR="008A00BE" w:rsidRPr="000533AE" w:rsidRDefault="008A00BE" w:rsidP="008A00BE">
      <w:pPr>
        <w:rPr>
          <w:rFonts w:asciiTheme="minorEastAsia" w:hAnsiTheme="minorEastAsia"/>
        </w:rPr>
      </w:pPr>
    </w:p>
    <w:p w14:paraId="5A2E98E2" w14:textId="77777777" w:rsidR="008A00BE" w:rsidRPr="000533AE" w:rsidRDefault="008A00BE" w:rsidP="008A00BE">
      <w:pPr>
        <w:rPr>
          <w:rFonts w:asciiTheme="minorEastAsia" w:hAnsiTheme="minorEastAsia"/>
        </w:rPr>
      </w:pPr>
    </w:p>
    <w:p w14:paraId="4259B4E3" w14:textId="77777777" w:rsidR="008A00BE" w:rsidRPr="000533AE" w:rsidRDefault="008A00BE" w:rsidP="008A00BE">
      <w:pPr>
        <w:pStyle w:val="a3"/>
        <w:numPr>
          <w:ilvl w:val="0"/>
          <w:numId w:val="1"/>
        </w:numPr>
        <w:spacing w:line="340" w:lineRule="exact"/>
        <w:ind w:leftChars="0"/>
        <w:rPr>
          <w:rFonts w:asciiTheme="majorEastAsia" w:eastAsiaTheme="majorEastAsia" w:hAnsiTheme="majorEastAsia"/>
        </w:rPr>
      </w:pPr>
      <w:r w:rsidRPr="000533AE">
        <w:rPr>
          <w:rFonts w:asciiTheme="majorEastAsia" w:eastAsiaTheme="majorEastAsia" w:hAnsiTheme="majorEastAsia" w:hint="eastAsia"/>
        </w:rPr>
        <w:t>モニタリングと監査</w:t>
      </w:r>
    </w:p>
    <w:p w14:paraId="067D3D83" w14:textId="77777777" w:rsidR="008A00BE" w:rsidRPr="000533AE" w:rsidRDefault="008A00BE" w:rsidP="008A00BE">
      <w:pPr>
        <w:spacing w:line="340" w:lineRule="exact"/>
        <w:rPr>
          <w:rFonts w:asciiTheme="minorEastAsia" w:hAnsiTheme="minorEastAsia"/>
        </w:rPr>
      </w:pPr>
      <w:r w:rsidRPr="000533AE">
        <w:rPr>
          <w:rFonts w:asciiTheme="minorEastAsia" w:hAnsiTheme="minorEastAsia" w:hint="eastAsia"/>
        </w:rPr>
        <w:t>モニタリングは</w:t>
      </w:r>
      <w:r w:rsidRPr="000533AE">
        <w:rPr>
          <w:rFonts w:asciiTheme="minorEastAsia" w:hAnsiTheme="minorEastAsia"/>
        </w:rPr>
        <w:t>J-SKI</w:t>
      </w:r>
      <w:r w:rsidRPr="000533AE">
        <w:rPr>
          <w:rFonts w:asciiTheme="minorEastAsia" w:hAnsiTheme="minorEastAsia" w:hint="eastAsia"/>
        </w:rPr>
        <w:t>研究データセンターによる中央モニタリングが行われており、本付随研究に関しては、別個にモニタリングおよび監査を行う予定はない。</w:t>
      </w:r>
    </w:p>
    <w:p w14:paraId="0A7AD698" w14:textId="77777777" w:rsidR="008A00BE" w:rsidRPr="000533AE" w:rsidRDefault="008A00BE" w:rsidP="008A00BE">
      <w:pPr>
        <w:spacing w:line="340" w:lineRule="exact"/>
        <w:rPr>
          <w:rFonts w:asciiTheme="minorEastAsia" w:hAnsiTheme="minorEastAsia"/>
        </w:rPr>
      </w:pPr>
    </w:p>
    <w:p w14:paraId="258745A9" w14:textId="77777777" w:rsidR="008A00BE" w:rsidRPr="000533AE" w:rsidRDefault="008A00BE" w:rsidP="008A00BE">
      <w:pPr>
        <w:spacing w:line="340" w:lineRule="exact"/>
        <w:rPr>
          <w:rFonts w:asciiTheme="minorEastAsia" w:hAnsiTheme="minorEastAsia"/>
        </w:rPr>
      </w:pPr>
    </w:p>
    <w:p w14:paraId="7C62680F" w14:textId="77777777" w:rsidR="008A00BE" w:rsidRPr="000533AE" w:rsidRDefault="008A00BE" w:rsidP="008A00BE">
      <w:pPr>
        <w:pStyle w:val="a3"/>
        <w:numPr>
          <w:ilvl w:val="0"/>
          <w:numId w:val="1"/>
        </w:numPr>
        <w:spacing w:line="340" w:lineRule="exact"/>
        <w:ind w:leftChars="0"/>
        <w:rPr>
          <w:rFonts w:asciiTheme="majorEastAsia" w:eastAsiaTheme="majorEastAsia" w:hAnsiTheme="majorEastAsia" w:cs="Times New Roman"/>
        </w:rPr>
      </w:pPr>
      <w:r w:rsidRPr="000533AE">
        <w:rPr>
          <w:rFonts w:asciiTheme="majorEastAsia" w:eastAsiaTheme="majorEastAsia" w:hAnsiTheme="majorEastAsia" w:cs="Times New Roman" w:hint="eastAsia"/>
        </w:rPr>
        <w:t>研究成果の発表</w:t>
      </w:r>
    </w:p>
    <w:p w14:paraId="195217CC" w14:textId="172AD93F" w:rsidR="008A00BE" w:rsidRPr="000533AE" w:rsidRDefault="008A00BE" w:rsidP="008A00BE">
      <w:pPr>
        <w:spacing w:line="340" w:lineRule="exact"/>
        <w:rPr>
          <w:rFonts w:asciiTheme="minorEastAsia" w:hAnsiTheme="minorEastAsia" w:cs="Times New Roman"/>
        </w:rPr>
      </w:pPr>
      <w:r w:rsidRPr="000533AE">
        <w:rPr>
          <w:rFonts w:asciiTheme="minorEastAsia" w:hAnsiTheme="minorEastAsia" w:cs="Times New Roman" w:hint="eastAsia"/>
        </w:rPr>
        <w:t>本研究の成果は国際・国内学会発表および論文発表を予定している。その際、個人を識別できる情報は公開しない。また、本研究結果が直接診療に影響を与えることはないと考えられるので、個々の患者および担当医師に結果を報告することはしない。</w:t>
      </w:r>
    </w:p>
    <w:p w14:paraId="7A4D957C" w14:textId="77777777" w:rsidR="008A00BE" w:rsidRPr="000533AE" w:rsidRDefault="008A00BE" w:rsidP="008A00BE">
      <w:pPr>
        <w:spacing w:line="340" w:lineRule="exact"/>
        <w:rPr>
          <w:rFonts w:asciiTheme="minorEastAsia" w:hAnsiTheme="minorEastAsia"/>
        </w:rPr>
      </w:pPr>
    </w:p>
    <w:p w14:paraId="427BB34A" w14:textId="77777777" w:rsidR="008A00BE" w:rsidRPr="000533AE" w:rsidRDefault="008A00BE" w:rsidP="008A00BE">
      <w:pPr>
        <w:spacing w:line="340" w:lineRule="exact"/>
        <w:rPr>
          <w:rFonts w:asciiTheme="minorEastAsia" w:hAnsiTheme="minorEastAsia"/>
        </w:rPr>
      </w:pPr>
    </w:p>
    <w:p w14:paraId="368D8228" w14:textId="28C6DAFA" w:rsidR="008A00BE" w:rsidRPr="000533AE" w:rsidRDefault="009E5CDA" w:rsidP="009E5CDA">
      <w:pPr>
        <w:pStyle w:val="a3"/>
        <w:numPr>
          <w:ilvl w:val="0"/>
          <w:numId w:val="1"/>
        </w:numPr>
        <w:spacing w:line="340" w:lineRule="exact"/>
        <w:ind w:leftChars="0"/>
        <w:rPr>
          <w:rFonts w:asciiTheme="majorEastAsia" w:eastAsiaTheme="majorEastAsia" w:hAnsiTheme="majorEastAsia"/>
        </w:rPr>
      </w:pPr>
      <w:r w:rsidRPr="000533AE">
        <w:rPr>
          <w:rFonts w:asciiTheme="majorEastAsia" w:eastAsiaTheme="majorEastAsia" w:hAnsiTheme="majorEastAsia"/>
        </w:rPr>
        <w:t>研究組織</w:t>
      </w:r>
    </w:p>
    <w:p w14:paraId="13FDF074" w14:textId="2116282B" w:rsidR="009E5CDA" w:rsidRPr="000533AE" w:rsidRDefault="00144F21" w:rsidP="009E5CDA">
      <w:pPr>
        <w:rPr>
          <w:rFonts w:asciiTheme="majorEastAsia" w:eastAsiaTheme="majorEastAsia" w:hAnsiTheme="majorEastAsia"/>
        </w:rPr>
      </w:pPr>
      <w:r w:rsidRPr="000533AE">
        <w:rPr>
          <w:rFonts w:asciiTheme="majorEastAsia" w:eastAsiaTheme="majorEastAsia" w:hAnsiTheme="majorEastAsia"/>
        </w:rPr>
        <w:t>16.1</w:t>
      </w:r>
      <w:r w:rsidRPr="000533AE">
        <w:rPr>
          <w:rFonts w:asciiTheme="majorEastAsia" w:eastAsiaTheme="majorEastAsia" w:hAnsiTheme="majorEastAsia" w:hint="eastAsia"/>
        </w:rPr>
        <w:t xml:space="preserve">　</w:t>
      </w:r>
      <w:r w:rsidR="009E5CDA" w:rsidRPr="000533AE">
        <w:rPr>
          <w:rFonts w:asciiTheme="majorEastAsia" w:eastAsiaTheme="majorEastAsia" w:hAnsiTheme="majorEastAsia" w:cs="Times New Roman" w:hint="eastAsia"/>
          <w:kern w:val="0"/>
        </w:rPr>
        <w:t>研究実施責任者</w:t>
      </w:r>
      <w:r w:rsidRPr="000533AE">
        <w:rPr>
          <w:rFonts w:asciiTheme="majorEastAsia" w:eastAsiaTheme="majorEastAsia" w:hAnsiTheme="majorEastAsia" w:cs="Times New Roman" w:hint="eastAsia"/>
          <w:kern w:val="0"/>
        </w:rPr>
        <w:t>および研究</w:t>
      </w:r>
      <w:r w:rsidR="00677E5A" w:rsidRPr="000533AE">
        <w:rPr>
          <w:rFonts w:asciiTheme="majorEastAsia" w:eastAsiaTheme="majorEastAsia" w:hAnsiTheme="majorEastAsia" w:cs="Times New Roman" w:hint="eastAsia"/>
          <w:kern w:val="0"/>
        </w:rPr>
        <w:t>実施施設、研究</w:t>
      </w:r>
      <w:r w:rsidRPr="000533AE">
        <w:rPr>
          <w:rFonts w:asciiTheme="majorEastAsia" w:eastAsiaTheme="majorEastAsia" w:hAnsiTheme="majorEastAsia" w:cs="Times New Roman" w:hint="eastAsia"/>
          <w:kern w:val="0"/>
        </w:rPr>
        <w:t>事務局</w:t>
      </w:r>
    </w:p>
    <w:p w14:paraId="2C39C81C" w14:textId="6FCB6104" w:rsidR="009E5CDA" w:rsidRPr="000533AE" w:rsidRDefault="009E5CDA" w:rsidP="009E5CDA">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髙橋</w:t>
      </w:r>
      <w:r w:rsidRPr="000533AE">
        <w:rPr>
          <w:rFonts w:asciiTheme="minorEastAsia" w:hAnsiTheme="minorEastAsia" w:cs="Times New Roman"/>
          <w:kern w:val="0"/>
        </w:rPr>
        <w:t xml:space="preserve"> </w:t>
      </w:r>
      <w:r w:rsidRPr="000533AE">
        <w:rPr>
          <w:rFonts w:asciiTheme="minorEastAsia" w:hAnsiTheme="minorEastAsia" w:cs="Times New Roman" w:hint="eastAsia"/>
          <w:kern w:val="0"/>
        </w:rPr>
        <w:t>直人</w:t>
      </w:r>
      <w:r w:rsidRPr="000533AE">
        <w:rPr>
          <w:rFonts w:asciiTheme="minorEastAsia" w:hAnsiTheme="minorEastAsia" w:cs="Times New Roman"/>
          <w:kern w:val="0"/>
        </w:rPr>
        <w:t xml:space="preserve"> </w:t>
      </w:r>
    </w:p>
    <w:p w14:paraId="10DED658" w14:textId="5C0361EF" w:rsidR="009E5CDA" w:rsidRPr="000533AE" w:rsidRDefault="009E5CDA" w:rsidP="009E5CDA">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秋田大学医学部</w:t>
      </w:r>
      <w:r w:rsidR="00144F21" w:rsidRPr="000533AE">
        <w:rPr>
          <w:rFonts w:asciiTheme="minorEastAsia" w:hAnsiTheme="minorEastAsia" w:cs="Times New Roman"/>
          <w:kern w:val="0"/>
        </w:rPr>
        <w:t xml:space="preserve"> </w:t>
      </w:r>
      <w:r w:rsidRPr="000533AE">
        <w:rPr>
          <w:rFonts w:asciiTheme="minorEastAsia" w:hAnsiTheme="minorEastAsia" w:cs="Times New Roman" w:hint="eastAsia"/>
          <w:kern w:val="0"/>
        </w:rPr>
        <w:t>血液腎膠原病内科</w:t>
      </w:r>
    </w:p>
    <w:p w14:paraId="4FD1ABB6" w14:textId="77777777" w:rsidR="009E5CDA" w:rsidRPr="000533AE" w:rsidRDefault="009E5CDA" w:rsidP="009E5CDA">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w:t>
      </w:r>
      <w:r w:rsidRPr="000533AE">
        <w:rPr>
          <w:rFonts w:asciiTheme="minorEastAsia" w:hAnsiTheme="minorEastAsia" w:cs="Times New Roman"/>
          <w:kern w:val="0"/>
        </w:rPr>
        <w:t xml:space="preserve">010-8543 </w:t>
      </w:r>
      <w:r w:rsidRPr="000533AE">
        <w:rPr>
          <w:rFonts w:asciiTheme="minorEastAsia" w:hAnsiTheme="minorEastAsia" w:cs="Times New Roman" w:hint="eastAsia"/>
          <w:kern w:val="0"/>
        </w:rPr>
        <w:t>秋田市本道１－１－１</w:t>
      </w:r>
    </w:p>
    <w:p w14:paraId="39B5325E" w14:textId="77777777" w:rsidR="009E5CDA" w:rsidRPr="000533AE" w:rsidRDefault="009E5CDA" w:rsidP="009E5CDA">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w:kern w:val="0"/>
        </w:rPr>
        <w:t>TEL</w:t>
      </w:r>
      <w:r w:rsidRPr="000533AE">
        <w:rPr>
          <w:rFonts w:asciiTheme="minorEastAsia" w:hAnsiTheme="minorEastAsia" w:cs="ヒラギノ明朝 ProN W3" w:hint="eastAsia"/>
          <w:kern w:val="0"/>
        </w:rPr>
        <w:t>：</w:t>
      </w:r>
      <w:r w:rsidRPr="000533AE">
        <w:rPr>
          <w:rFonts w:asciiTheme="minorEastAsia" w:hAnsiTheme="minorEastAsia" w:cs="Times New Roman"/>
          <w:kern w:val="0"/>
        </w:rPr>
        <w:t>018-884-611</w:t>
      </w:r>
      <w:r w:rsidRPr="000533AE">
        <w:rPr>
          <w:rFonts w:asciiTheme="minorEastAsia" w:hAnsiTheme="minorEastAsia" w:cs="Times New Roman" w:hint="eastAsia"/>
          <w:kern w:val="0"/>
        </w:rPr>
        <w:t>1</w:t>
      </w:r>
    </w:p>
    <w:p w14:paraId="775A2466" w14:textId="77777777" w:rsidR="009E5CDA" w:rsidRPr="000533AE" w:rsidRDefault="009E5CDA" w:rsidP="009E5CDA">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rPr>
        <w:t>Fax</w:t>
      </w:r>
      <w:r w:rsidRPr="000533AE">
        <w:rPr>
          <w:rFonts w:asciiTheme="minorEastAsia" w:hAnsiTheme="minorEastAsia" w:cs="Times New Roman" w:hint="eastAsia"/>
        </w:rPr>
        <w:t>：</w:t>
      </w:r>
      <w:r w:rsidRPr="000533AE">
        <w:rPr>
          <w:rFonts w:asciiTheme="minorEastAsia" w:hAnsiTheme="minorEastAsia" w:cs="Times New Roman"/>
          <w:kern w:val="0"/>
        </w:rPr>
        <w:t>018-83</w:t>
      </w:r>
      <w:r w:rsidRPr="000533AE">
        <w:rPr>
          <w:rFonts w:asciiTheme="minorEastAsia" w:hAnsiTheme="minorEastAsia" w:cs="Times New Roman" w:hint="eastAsia"/>
          <w:kern w:val="0"/>
        </w:rPr>
        <w:t>6</w:t>
      </w:r>
      <w:r w:rsidRPr="000533AE">
        <w:rPr>
          <w:rFonts w:asciiTheme="minorEastAsia" w:hAnsiTheme="minorEastAsia" w:cs="Times New Roman"/>
          <w:kern w:val="0"/>
        </w:rPr>
        <w:t>-2613</w:t>
      </w:r>
    </w:p>
    <w:p w14:paraId="58335E9B" w14:textId="77777777" w:rsidR="009E5CDA" w:rsidRPr="000533AE" w:rsidRDefault="009E5CDA" w:rsidP="009E5CDA">
      <w:pPr>
        <w:spacing w:line="340" w:lineRule="exact"/>
        <w:rPr>
          <w:rFonts w:asciiTheme="minorEastAsia" w:hAnsiTheme="minorEastAsia" w:cs="Times New Roman"/>
          <w:kern w:val="0"/>
          <w:u w:val="single"/>
        </w:rPr>
      </w:pPr>
      <w:r w:rsidRPr="000533AE">
        <w:rPr>
          <w:rFonts w:asciiTheme="minorEastAsia" w:hAnsiTheme="minorEastAsia" w:cs="Times New Roman"/>
          <w:kern w:val="0"/>
        </w:rPr>
        <w:t>E-mail</w:t>
      </w:r>
      <w:r w:rsidRPr="000533AE">
        <w:rPr>
          <w:rFonts w:asciiTheme="minorEastAsia" w:hAnsiTheme="minorEastAsia" w:cs="Times New Roman" w:hint="eastAsia"/>
          <w:kern w:val="0"/>
        </w:rPr>
        <w:t>：</w:t>
      </w:r>
      <w:hyperlink r:id="rId7" w:history="1">
        <w:r w:rsidRPr="000533AE">
          <w:rPr>
            <w:rFonts w:asciiTheme="minorEastAsia" w:hAnsiTheme="minorEastAsia" w:cs="Times New Roman"/>
            <w:kern w:val="0"/>
            <w:u w:val="single"/>
          </w:rPr>
          <w:t>naotot@doc.med.akita-u.ac.jp</w:t>
        </w:r>
      </w:hyperlink>
    </w:p>
    <w:p w14:paraId="58A8A4BC" w14:textId="77777777" w:rsidR="00DB7F1A" w:rsidRPr="000533AE" w:rsidRDefault="00DB7F1A" w:rsidP="009E5CDA">
      <w:pPr>
        <w:spacing w:line="340" w:lineRule="exact"/>
        <w:rPr>
          <w:rFonts w:asciiTheme="minorEastAsia" w:hAnsiTheme="minorEastAsia" w:cs="Times New Roman"/>
          <w:kern w:val="0"/>
          <w:u w:val="single"/>
        </w:rPr>
      </w:pPr>
    </w:p>
    <w:p w14:paraId="58C4AEAA" w14:textId="18089681" w:rsidR="00DB7F1A" w:rsidRPr="000533AE" w:rsidRDefault="00144F21" w:rsidP="009E5CDA">
      <w:pPr>
        <w:spacing w:line="340" w:lineRule="exact"/>
        <w:rPr>
          <w:rFonts w:asciiTheme="majorEastAsia" w:eastAsiaTheme="majorEastAsia" w:hAnsiTheme="majorEastAsia" w:cs="Times New Roman"/>
        </w:rPr>
      </w:pPr>
      <w:r w:rsidRPr="000533AE">
        <w:rPr>
          <w:rFonts w:asciiTheme="majorEastAsia" w:eastAsiaTheme="majorEastAsia" w:hAnsiTheme="majorEastAsia"/>
        </w:rPr>
        <w:t>16.2</w:t>
      </w:r>
      <w:r w:rsidRPr="000533AE">
        <w:rPr>
          <w:rFonts w:asciiTheme="majorEastAsia" w:eastAsiaTheme="majorEastAsia" w:hAnsiTheme="majorEastAsia" w:hint="eastAsia"/>
        </w:rPr>
        <w:t xml:space="preserve">　</w:t>
      </w:r>
      <w:r w:rsidRPr="000533AE">
        <w:rPr>
          <w:rFonts w:asciiTheme="majorEastAsia" w:eastAsiaTheme="majorEastAsia" w:hAnsiTheme="majorEastAsia" w:cs="Times New Roman" w:hint="eastAsia"/>
        </w:rPr>
        <w:t>研究</w:t>
      </w:r>
      <w:r w:rsidR="00271386" w:rsidRPr="000533AE">
        <w:rPr>
          <w:rFonts w:asciiTheme="majorEastAsia" w:eastAsiaTheme="majorEastAsia" w:hAnsiTheme="majorEastAsia" w:cs="Times New Roman" w:hint="eastAsia"/>
        </w:rPr>
        <w:t>分担</w:t>
      </w:r>
      <w:r w:rsidRPr="000533AE">
        <w:rPr>
          <w:rFonts w:asciiTheme="majorEastAsia" w:eastAsiaTheme="majorEastAsia" w:hAnsiTheme="majorEastAsia" w:cs="Times New Roman" w:hint="eastAsia"/>
        </w:rPr>
        <w:t>者</w:t>
      </w:r>
    </w:p>
    <w:p w14:paraId="1C82897D" w14:textId="101366E0" w:rsidR="00271386" w:rsidRPr="000533AE" w:rsidRDefault="00271386" w:rsidP="00271386">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w:t>
      </w:r>
      <w:r w:rsidR="00144F21" w:rsidRPr="000533AE">
        <w:rPr>
          <w:rFonts w:asciiTheme="minorEastAsia" w:hAnsiTheme="minorEastAsia" w:cs="Times New Roman" w:hint="eastAsia"/>
          <w:kern w:val="0"/>
        </w:rPr>
        <w:t>藤岡</w:t>
      </w:r>
      <w:r w:rsidR="00144F21" w:rsidRPr="000533AE">
        <w:rPr>
          <w:rFonts w:asciiTheme="minorEastAsia" w:hAnsiTheme="minorEastAsia" w:cs="Times New Roman"/>
          <w:kern w:val="0"/>
        </w:rPr>
        <w:t xml:space="preserve"> </w:t>
      </w:r>
      <w:r w:rsidR="00144F21" w:rsidRPr="000533AE">
        <w:rPr>
          <w:rFonts w:asciiTheme="minorEastAsia" w:hAnsiTheme="minorEastAsia" w:cs="Times New Roman" w:hint="eastAsia"/>
          <w:kern w:val="0"/>
        </w:rPr>
        <w:t>優樹（秋田大学医学部 血液腎膠原病内科）</w:t>
      </w:r>
    </w:p>
    <w:p w14:paraId="0DC3F514" w14:textId="498C8181" w:rsidR="00271386" w:rsidRPr="000533AE" w:rsidRDefault="00271386" w:rsidP="00271386">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 xml:space="preserve">　</w:t>
      </w:r>
      <w:r w:rsidR="00677E5A" w:rsidRPr="000533AE">
        <w:rPr>
          <w:rFonts w:asciiTheme="minorEastAsia" w:hAnsiTheme="minorEastAsia" w:cs="Times New Roman"/>
          <w:kern w:val="0"/>
        </w:rPr>
        <w:t>FCM</w:t>
      </w:r>
      <w:r w:rsidRPr="000533AE">
        <w:rPr>
          <w:rFonts w:asciiTheme="minorEastAsia" w:hAnsiTheme="minorEastAsia" w:cs="Times New Roman" w:hint="eastAsia"/>
          <w:kern w:val="0"/>
        </w:rPr>
        <w:t>解析の実施を行う。</w:t>
      </w:r>
    </w:p>
    <w:p w14:paraId="17CD399B" w14:textId="0CB975F6" w:rsidR="00144F21" w:rsidRPr="000533AE" w:rsidRDefault="00271386" w:rsidP="009E5CDA">
      <w:pPr>
        <w:spacing w:line="340" w:lineRule="exact"/>
        <w:rPr>
          <w:rFonts w:asciiTheme="minorEastAsia" w:hAnsiTheme="minorEastAsia" w:cs="Times New Roman"/>
          <w:kern w:val="0"/>
        </w:rPr>
      </w:pPr>
      <w:r w:rsidRPr="000533AE">
        <w:rPr>
          <w:rFonts w:asciiTheme="minorEastAsia" w:hAnsiTheme="minorEastAsia" w:cs="Times New Roman" w:hint="eastAsia"/>
        </w:rPr>
        <w:t>・</w:t>
      </w:r>
      <w:r w:rsidR="00144F21" w:rsidRPr="000533AE">
        <w:rPr>
          <w:rFonts w:asciiTheme="minorEastAsia" w:hAnsiTheme="minorEastAsia" w:cs="Times New Roman" w:hint="eastAsia"/>
        </w:rPr>
        <w:t>湯田</w:t>
      </w:r>
      <w:r w:rsidR="00144F21" w:rsidRPr="000533AE">
        <w:rPr>
          <w:rFonts w:asciiTheme="minorEastAsia" w:hAnsiTheme="minorEastAsia" w:cs="Times New Roman"/>
        </w:rPr>
        <w:t xml:space="preserve"> </w:t>
      </w:r>
      <w:r w:rsidR="00144F21" w:rsidRPr="000533AE">
        <w:rPr>
          <w:rFonts w:asciiTheme="minorEastAsia" w:hAnsiTheme="minorEastAsia" w:cs="Times New Roman" w:hint="eastAsia"/>
        </w:rPr>
        <w:t>淳一朗</w:t>
      </w:r>
      <w:r w:rsidR="00144F21" w:rsidRPr="000533AE">
        <w:rPr>
          <w:rFonts w:asciiTheme="minorEastAsia" w:hAnsiTheme="minorEastAsia" w:cs="Times New Roman" w:hint="eastAsia"/>
          <w:kern w:val="0"/>
        </w:rPr>
        <w:t>（国立がん研究センター東病院</w:t>
      </w:r>
      <w:r w:rsidR="00144F21" w:rsidRPr="000533AE">
        <w:rPr>
          <w:rFonts w:asciiTheme="minorEastAsia" w:hAnsiTheme="minorEastAsia" w:cs="Times New Roman"/>
          <w:kern w:val="0"/>
        </w:rPr>
        <w:t xml:space="preserve"> </w:t>
      </w:r>
      <w:r w:rsidR="00144F21" w:rsidRPr="000533AE">
        <w:rPr>
          <w:rFonts w:asciiTheme="minorEastAsia" w:hAnsiTheme="minorEastAsia" w:cs="Times New Roman" w:hint="eastAsia"/>
          <w:kern w:val="0"/>
        </w:rPr>
        <w:t>血液・腫瘍科）</w:t>
      </w:r>
    </w:p>
    <w:p w14:paraId="2E510E8D" w14:textId="0FC80221" w:rsidR="00677E5A" w:rsidRPr="000533AE" w:rsidRDefault="00677E5A" w:rsidP="009E5CDA">
      <w:pPr>
        <w:spacing w:line="340" w:lineRule="exact"/>
        <w:rPr>
          <w:rFonts w:asciiTheme="minorEastAsia" w:hAnsiTheme="minorEastAsia" w:cs="Times New Roman"/>
          <w:kern w:val="0"/>
        </w:rPr>
      </w:pPr>
      <w:r w:rsidRPr="000533AE">
        <w:rPr>
          <w:rFonts w:asciiTheme="minorEastAsia" w:hAnsiTheme="minorEastAsia" w:cs="Times New Roman"/>
          <w:kern w:val="0"/>
        </w:rPr>
        <w:t xml:space="preserve">  NGS</w:t>
      </w:r>
      <w:r w:rsidRPr="000533AE">
        <w:rPr>
          <w:rFonts w:asciiTheme="minorEastAsia" w:hAnsiTheme="minorEastAsia" w:cs="Times New Roman" w:hint="eastAsia"/>
          <w:kern w:val="0"/>
        </w:rPr>
        <w:t>解析の指導・助言を行う。</w:t>
      </w:r>
    </w:p>
    <w:p w14:paraId="1485CC14" w14:textId="27284406" w:rsidR="00144F21" w:rsidRPr="000533AE" w:rsidRDefault="00271386" w:rsidP="00144F21">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w:t>
      </w:r>
      <w:r w:rsidR="00144F21" w:rsidRPr="000533AE">
        <w:rPr>
          <w:rFonts w:asciiTheme="minorEastAsia" w:hAnsiTheme="minorEastAsia" w:cs="Times New Roman" w:hint="eastAsia"/>
          <w:kern w:val="0"/>
        </w:rPr>
        <w:t>南</w:t>
      </w:r>
      <w:r w:rsidR="00144F21" w:rsidRPr="000533AE">
        <w:rPr>
          <w:rFonts w:asciiTheme="minorEastAsia" w:hAnsiTheme="minorEastAsia" w:cs="Times New Roman"/>
          <w:kern w:val="0"/>
        </w:rPr>
        <w:t xml:space="preserve"> </w:t>
      </w:r>
      <w:r w:rsidR="00144F21" w:rsidRPr="000533AE">
        <w:rPr>
          <w:rFonts w:asciiTheme="minorEastAsia" w:hAnsiTheme="minorEastAsia" w:cs="Times New Roman" w:hint="eastAsia"/>
          <w:kern w:val="0"/>
        </w:rPr>
        <w:t>陽介（国立がん研究センター東病院</w:t>
      </w:r>
      <w:r w:rsidR="00144F21" w:rsidRPr="000533AE">
        <w:rPr>
          <w:rFonts w:asciiTheme="minorEastAsia" w:hAnsiTheme="minorEastAsia" w:cs="Times New Roman"/>
          <w:kern w:val="0"/>
        </w:rPr>
        <w:t xml:space="preserve"> </w:t>
      </w:r>
      <w:r w:rsidR="00144F21" w:rsidRPr="000533AE">
        <w:rPr>
          <w:rFonts w:asciiTheme="minorEastAsia" w:hAnsiTheme="minorEastAsia" w:cs="Times New Roman" w:hint="eastAsia"/>
          <w:kern w:val="0"/>
        </w:rPr>
        <w:t>血液・腫瘍科）</w:t>
      </w:r>
    </w:p>
    <w:p w14:paraId="6FD18F51" w14:textId="5916DB9E" w:rsidR="00271386" w:rsidRPr="000533AE" w:rsidRDefault="00677E5A" w:rsidP="00144F21">
      <w:pPr>
        <w:widowControl/>
        <w:autoSpaceDE w:val="0"/>
        <w:autoSpaceDN w:val="0"/>
        <w:adjustRightInd w:val="0"/>
        <w:spacing w:line="320" w:lineRule="exact"/>
        <w:jc w:val="left"/>
        <w:rPr>
          <w:rFonts w:asciiTheme="minorEastAsia" w:hAnsiTheme="minorEastAsia" w:cs="Times New Roman"/>
          <w:kern w:val="0"/>
        </w:rPr>
      </w:pPr>
      <w:r w:rsidRPr="000533AE">
        <w:rPr>
          <w:rFonts w:asciiTheme="minorEastAsia" w:hAnsiTheme="minorEastAsia" w:cs="Times New Roman" w:hint="eastAsia"/>
          <w:kern w:val="0"/>
        </w:rPr>
        <w:t xml:space="preserve">　研究全体に対する</w:t>
      </w:r>
      <w:r w:rsidR="00271386" w:rsidRPr="000533AE">
        <w:rPr>
          <w:rFonts w:asciiTheme="minorEastAsia" w:hAnsiTheme="minorEastAsia" w:cs="Times New Roman" w:hint="eastAsia"/>
          <w:kern w:val="0"/>
        </w:rPr>
        <w:t>助言を行う。</w:t>
      </w:r>
    </w:p>
    <w:p w14:paraId="56E143D8" w14:textId="77777777" w:rsidR="00271386" w:rsidRPr="000533AE" w:rsidRDefault="00271386" w:rsidP="009E5CDA">
      <w:pPr>
        <w:spacing w:line="340" w:lineRule="exact"/>
        <w:rPr>
          <w:rFonts w:asciiTheme="minorEastAsia" w:hAnsiTheme="minorEastAsia"/>
        </w:rPr>
      </w:pPr>
    </w:p>
    <w:p w14:paraId="7D93ABAA" w14:textId="258B0A7B" w:rsidR="00F04C57" w:rsidRPr="000533AE" w:rsidRDefault="00F04C57" w:rsidP="00F04C57">
      <w:pPr>
        <w:spacing w:line="340" w:lineRule="exact"/>
        <w:rPr>
          <w:rFonts w:asciiTheme="majorEastAsia" w:eastAsiaTheme="majorEastAsia" w:hAnsiTheme="majorEastAsia" w:cs="Times New Roman"/>
        </w:rPr>
      </w:pPr>
      <w:r w:rsidRPr="000533AE">
        <w:rPr>
          <w:rFonts w:asciiTheme="majorEastAsia" w:eastAsiaTheme="majorEastAsia" w:hAnsiTheme="majorEastAsia"/>
        </w:rPr>
        <w:t>16.3</w:t>
      </w:r>
      <w:r w:rsidRPr="000533AE">
        <w:rPr>
          <w:rFonts w:asciiTheme="majorEastAsia" w:eastAsiaTheme="majorEastAsia" w:hAnsiTheme="majorEastAsia" w:hint="eastAsia"/>
        </w:rPr>
        <w:t xml:space="preserve">　</w:t>
      </w:r>
      <w:r w:rsidR="00271386" w:rsidRPr="000533AE">
        <w:rPr>
          <w:rFonts w:asciiTheme="majorEastAsia" w:eastAsiaTheme="majorEastAsia" w:hAnsiTheme="majorEastAsia" w:cs="Times New Roman" w:hint="eastAsia"/>
        </w:rPr>
        <w:t>参加施設</w:t>
      </w:r>
    </w:p>
    <w:p w14:paraId="010F1502" w14:textId="75C81D38" w:rsidR="00F04C57" w:rsidRPr="000533AE" w:rsidRDefault="00F04C57" w:rsidP="009E5CDA">
      <w:pPr>
        <w:spacing w:line="340" w:lineRule="exact"/>
        <w:rPr>
          <w:rFonts w:asciiTheme="minorEastAsia" w:hAnsiTheme="minorEastAsia"/>
        </w:rPr>
      </w:pPr>
      <w:r w:rsidRPr="000533AE">
        <w:rPr>
          <w:rFonts w:asciiTheme="minorEastAsia" w:hAnsiTheme="minorEastAsia" w:hint="eastAsia"/>
        </w:rPr>
        <w:t>J-SKI研究に参加する施設で、本</w:t>
      </w:r>
      <w:r w:rsidR="00677E5A" w:rsidRPr="000533AE">
        <w:rPr>
          <w:rFonts w:asciiTheme="minorEastAsia" w:hAnsiTheme="minorEastAsia" w:hint="eastAsia"/>
        </w:rPr>
        <w:t>附随</w:t>
      </w:r>
      <w:r w:rsidRPr="000533AE">
        <w:rPr>
          <w:rFonts w:asciiTheme="minorEastAsia" w:hAnsiTheme="minorEastAsia" w:hint="eastAsia"/>
        </w:rPr>
        <w:t>研究について倫理委員会の承認が得られ</w:t>
      </w:r>
      <w:r w:rsidR="00677E5A" w:rsidRPr="000533AE">
        <w:rPr>
          <w:rFonts w:asciiTheme="minorEastAsia" w:hAnsiTheme="minorEastAsia" w:hint="eastAsia"/>
        </w:rPr>
        <w:t>た</w:t>
      </w:r>
      <w:r w:rsidRPr="000533AE">
        <w:rPr>
          <w:rFonts w:asciiTheme="minorEastAsia" w:hAnsiTheme="minorEastAsia" w:hint="eastAsia"/>
        </w:rPr>
        <w:t>施設。</w:t>
      </w:r>
    </w:p>
    <w:p w14:paraId="6A0FB689" w14:textId="77777777" w:rsidR="00677E5A" w:rsidRPr="000533AE" w:rsidRDefault="00677E5A" w:rsidP="009E5CDA">
      <w:pPr>
        <w:spacing w:line="340" w:lineRule="exact"/>
        <w:rPr>
          <w:rFonts w:asciiTheme="minorEastAsia" w:hAnsiTheme="minorEastAsia"/>
        </w:rPr>
      </w:pPr>
    </w:p>
    <w:p w14:paraId="6855B922" w14:textId="77777777" w:rsidR="009E5CDA" w:rsidRPr="000533AE" w:rsidRDefault="009E5CDA" w:rsidP="009E5CDA">
      <w:pPr>
        <w:spacing w:line="340" w:lineRule="exact"/>
        <w:rPr>
          <w:rFonts w:asciiTheme="minorEastAsia" w:hAnsiTheme="minorEastAsia"/>
        </w:rPr>
      </w:pPr>
    </w:p>
    <w:p w14:paraId="773F08EB" w14:textId="0DF87214" w:rsidR="00201FC0" w:rsidRPr="000533AE" w:rsidRDefault="00404DC0" w:rsidP="009E5CDA">
      <w:pPr>
        <w:pStyle w:val="a3"/>
        <w:numPr>
          <w:ilvl w:val="0"/>
          <w:numId w:val="1"/>
        </w:numPr>
        <w:spacing w:line="340" w:lineRule="exact"/>
        <w:ind w:leftChars="0"/>
        <w:rPr>
          <w:rFonts w:asciiTheme="majorEastAsia" w:eastAsiaTheme="majorEastAsia" w:hAnsiTheme="majorEastAsia"/>
        </w:rPr>
      </w:pPr>
      <w:r w:rsidRPr="000533AE">
        <w:rPr>
          <w:rFonts w:asciiTheme="majorEastAsia" w:eastAsiaTheme="majorEastAsia" w:hAnsiTheme="majorEastAsia" w:hint="eastAsia"/>
        </w:rPr>
        <w:t>参考文献</w:t>
      </w:r>
    </w:p>
    <w:p w14:paraId="77C21A1D" w14:textId="112B3990" w:rsidR="0001103B"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Druker BJ, et al. Five-year follow-up of patients receiving imatinib for chronic myeloid leukemia. N Engl J Med. 2006 ; 355 （23） : 2408-17.</w:t>
      </w:r>
    </w:p>
    <w:p w14:paraId="16C93F80" w14:textId="5AF99418" w:rsidR="0001103B"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Huges TP, et al. Long-term prognostic significance of early molecular response to imatinib in newly diagnosed chronic myeloid leukemia : an analysis from the International Randomized Study of Interferon and STI571 （IRIS）. Blood. 2010 ; 116 （19） : 3758-65.</w:t>
      </w:r>
    </w:p>
    <w:p w14:paraId="2CAAFCC1" w14:textId="7B47D44D" w:rsidR="00CE5DE0"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Deininger M, et al. International randomized study of interferon vs STI571 （IRIS） 8-year follow-up : sustained survival and low risk for progression or events in patients with newly diagnosed chronic myeloid leukemia in chronic phase （CML-CP） treated with imatinib. Blood. 2009 ; 114 : abstract #1126.</w:t>
      </w:r>
    </w:p>
    <w:p w14:paraId="0062BC64" w14:textId="2050DCB5" w:rsidR="00CE5DE0"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Mahon FX, et al. Discontinuation of imatinib in patients with chronic myeloid leukaemia who have maintained complete molecular remission for at least 2 years : the prospective, multicentre Stop Imatinib （STIM） trial. Lancet Oncol. 2010 ; 11 （11） : 1029-35.</w:t>
      </w:r>
    </w:p>
    <w:p w14:paraId="386D02C2" w14:textId="664FC13F" w:rsidR="00CE5DE0"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Rousselot P, et al. Loss of major molecular response as a trigger for restarting tyrosine kinase inhibitor therapy in patients with chronic-phase chronic myelogenous leukemia who have stopped imatinib after durable undetectable disease. J Clin Oncol. 2014 ; 32 （5） : 424-30.</w:t>
      </w:r>
    </w:p>
    <w:p w14:paraId="68129E38" w14:textId="4339BAA4" w:rsidR="00CE5DE0"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Ross DM, et al. Safety and efficacy of imatinib cessation for CML patients with stable undetectable minimal residual disease : results from the TWISTER study. Blood. 2013 ; 122 （4） : 515-22.</w:t>
      </w:r>
    </w:p>
    <w:p w14:paraId="0F597455" w14:textId="16ABE3B7" w:rsidR="0001103B" w:rsidRPr="000533AE" w:rsidRDefault="0001103B" w:rsidP="006E7D02">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Takahashi N, et al. Deeper molecular response is a predictive factor for treatment-free remission after imatinib discontinuation in patients with chronic phase chronic myeloid leukemia : the JALSG-STIM213 study. Int J Hematol. 2018 ; 107 （2） : 185-93.</w:t>
      </w:r>
    </w:p>
    <w:p w14:paraId="7E2A43D4" w14:textId="38446163" w:rsidR="00D01066" w:rsidRPr="000533AE" w:rsidRDefault="00D01066" w:rsidP="006E7D02">
      <w:pPr>
        <w:pStyle w:val="a3"/>
        <w:widowControl/>
        <w:numPr>
          <w:ilvl w:val="0"/>
          <w:numId w:val="14"/>
        </w:numPr>
        <w:tabs>
          <w:tab w:val="left" w:pos="567"/>
        </w:tabs>
        <w:autoSpaceDE w:val="0"/>
        <w:autoSpaceDN w:val="0"/>
        <w:adjustRightInd w:val="0"/>
        <w:ind w:leftChars="0" w:left="566" w:hangingChars="236" w:hanging="566"/>
        <w:jc w:val="left"/>
        <w:rPr>
          <w:rFonts w:asciiTheme="minorEastAsia" w:hAnsiTheme="minorEastAsia" w:cs="ＭＳ ゴシック"/>
          <w:kern w:val="0"/>
        </w:rPr>
      </w:pPr>
      <w:r w:rsidRPr="000533AE">
        <w:rPr>
          <w:rFonts w:asciiTheme="minorEastAsia" w:hAnsiTheme="minorEastAsia" w:cs="ＭＳ ゴシック"/>
          <w:kern w:val="0"/>
        </w:rPr>
        <w:t>Lee T-S</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Ma W</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 xml:space="preserve">Zhang X, et al. BCR-ABL alternative splicing as a common mechanism for imatinib resistance: evidence from molecular dynamics simulations. </w:t>
      </w:r>
      <w:r w:rsidRPr="000533AE">
        <w:rPr>
          <w:rFonts w:asciiTheme="minorEastAsia" w:hAnsiTheme="minorEastAsia" w:cs="ＭＳ ゴシック"/>
          <w:iCs/>
          <w:kern w:val="0"/>
        </w:rPr>
        <w:t>Molecular Cancer Therapeutics</w:t>
      </w:r>
      <w:r w:rsidRPr="000533AE">
        <w:rPr>
          <w:rFonts w:asciiTheme="minorEastAsia" w:hAnsiTheme="minorEastAsia" w:cs="ＭＳ ゴシック"/>
          <w:kern w:val="0"/>
        </w:rPr>
        <w:t>. 2008 ; 7 (12) : 3834</w:t>
      </w:r>
      <w:r w:rsidRPr="000533AE">
        <w:rPr>
          <w:rFonts w:asciiTheme="minorEastAsia" w:hAnsiTheme="minorEastAsia" w:cs="ＭＳ ゴシック" w:hint="eastAsia"/>
          <w:kern w:val="0"/>
        </w:rPr>
        <w:t>–</w:t>
      </w:r>
      <w:r w:rsidRPr="000533AE">
        <w:rPr>
          <w:rFonts w:asciiTheme="minorEastAsia" w:hAnsiTheme="minorEastAsia" w:cs="ＭＳ ゴシック"/>
          <w:kern w:val="0"/>
        </w:rPr>
        <w:t xml:space="preserve">3841. </w:t>
      </w:r>
    </w:p>
    <w:p w14:paraId="624C898B" w14:textId="77777777" w:rsidR="00845967" w:rsidRPr="000533AE" w:rsidRDefault="0086087A" w:rsidP="00845967">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ゴシック"/>
          <w:kern w:val="0"/>
        </w:rPr>
        <w:t xml:space="preserve">Yuda J, Miyamoto T, Odawara J, et al. Persistence detection of alternatively Spliced BCR-ABL variant results in a failure to achieve deep molecular response. </w:t>
      </w:r>
      <w:r w:rsidRPr="000533AE">
        <w:rPr>
          <w:rFonts w:asciiTheme="minorEastAsia" w:hAnsiTheme="minorEastAsia" w:cs="ＭＳ Ｐゴシック"/>
          <w:kern w:val="0"/>
        </w:rPr>
        <w:t>Cancer Sci. 2017 ; 108 （11） : 2204-2212.</w:t>
      </w:r>
    </w:p>
    <w:p w14:paraId="1F06DF4B" w14:textId="758B8CCE" w:rsidR="00845967" w:rsidRPr="000533AE" w:rsidRDefault="00845967" w:rsidP="00845967">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Imagawa</w:t>
      </w:r>
      <w:r w:rsidR="006E7D02" w:rsidRPr="000533AE">
        <w:rPr>
          <w:rFonts w:asciiTheme="minorEastAsia" w:hAnsiTheme="minorEastAsia" w:cs="ＭＳ Ｐゴシック"/>
          <w:kern w:val="0"/>
        </w:rPr>
        <w:t xml:space="preserve"> </w:t>
      </w:r>
      <w:r w:rsidRPr="000533AE">
        <w:rPr>
          <w:rFonts w:asciiTheme="minorEastAsia" w:hAnsiTheme="minorEastAsia" w:cs="ＭＳ Ｐゴシック"/>
          <w:kern w:val="0"/>
        </w:rPr>
        <w:t>J</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Tanaka H</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Okada M</w:t>
      </w:r>
      <w:r w:rsidR="006E7D02" w:rsidRPr="000533AE">
        <w:rPr>
          <w:rFonts w:asciiTheme="minorEastAsia" w:hAnsiTheme="minorEastAsia" w:cs="ＭＳ ゴシック"/>
          <w:kern w:val="0"/>
        </w:rPr>
        <w:t xml:space="preserve">, et al. </w:t>
      </w:r>
      <w:r w:rsidRPr="000533AE">
        <w:rPr>
          <w:rStyle w:val="highlight"/>
          <w:rFonts w:asciiTheme="minorEastAsia" w:hAnsiTheme="minorEastAsia"/>
        </w:rPr>
        <w:t>Discontinuation</w:t>
      </w:r>
      <w:r w:rsidRPr="000533AE">
        <w:rPr>
          <w:rFonts w:asciiTheme="minorEastAsia" w:hAnsiTheme="minorEastAsia"/>
        </w:rPr>
        <w:t xml:space="preserve"> of </w:t>
      </w:r>
      <w:r w:rsidRPr="000533AE">
        <w:rPr>
          <w:rStyle w:val="highlight"/>
          <w:rFonts w:asciiTheme="minorEastAsia" w:hAnsiTheme="minorEastAsia"/>
        </w:rPr>
        <w:t>dasatinib</w:t>
      </w:r>
      <w:r w:rsidRPr="000533AE">
        <w:rPr>
          <w:rFonts w:asciiTheme="minorEastAsia" w:hAnsiTheme="minorEastAsia"/>
        </w:rPr>
        <w:t xml:space="preserve"> in </w:t>
      </w:r>
      <w:r w:rsidRPr="000533AE">
        <w:rPr>
          <w:rStyle w:val="highlight"/>
          <w:rFonts w:asciiTheme="minorEastAsia" w:hAnsiTheme="minorEastAsia"/>
        </w:rPr>
        <w:t>patients</w:t>
      </w:r>
      <w:r w:rsidRPr="000533AE">
        <w:rPr>
          <w:rFonts w:asciiTheme="minorEastAsia" w:hAnsiTheme="minorEastAsia"/>
        </w:rPr>
        <w:t xml:space="preserve"> with </w:t>
      </w:r>
      <w:r w:rsidRPr="000533AE">
        <w:rPr>
          <w:rStyle w:val="highlight"/>
          <w:rFonts w:asciiTheme="minorEastAsia" w:hAnsiTheme="minorEastAsia"/>
        </w:rPr>
        <w:t>chronic</w:t>
      </w:r>
      <w:r w:rsidRPr="000533AE">
        <w:rPr>
          <w:rFonts w:asciiTheme="minorEastAsia" w:hAnsiTheme="minorEastAsia"/>
        </w:rPr>
        <w:t xml:space="preserve"> </w:t>
      </w:r>
      <w:r w:rsidRPr="000533AE">
        <w:rPr>
          <w:rStyle w:val="highlight"/>
          <w:rFonts w:asciiTheme="minorEastAsia" w:hAnsiTheme="minorEastAsia"/>
        </w:rPr>
        <w:t>myeloid</w:t>
      </w:r>
      <w:r w:rsidRPr="000533AE">
        <w:rPr>
          <w:rFonts w:asciiTheme="minorEastAsia" w:hAnsiTheme="minorEastAsia"/>
        </w:rPr>
        <w:t xml:space="preserve"> </w:t>
      </w:r>
      <w:r w:rsidRPr="000533AE">
        <w:rPr>
          <w:rStyle w:val="highlight"/>
          <w:rFonts w:asciiTheme="minorEastAsia" w:hAnsiTheme="minorEastAsia"/>
        </w:rPr>
        <w:t>leukaemia</w:t>
      </w:r>
      <w:r w:rsidRPr="000533AE">
        <w:rPr>
          <w:rFonts w:asciiTheme="minorEastAsia" w:hAnsiTheme="minorEastAsia"/>
        </w:rPr>
        <w:t xml:space="preserve"> </w:t>
      </w:r>
      <w:r w:rsidRPr="000533AE">
        <w:rPr>
          <w:rStyle w:val="highlight"/>
          <w:rFonts w:asciiTheme="minorEastAsia" w:hAnsiTheme="minorEastAsia"/>
        </w:rPr>
        <w:t>who</w:t>
      </w:r>
      <w:r w:rsidRPr="000533AE">
        <w:rPr>
          <w:rFonts w:asciiTheme="minorEastAsia" w:hAnsiTheme="minorEastAsia"/>
        </w:rPr>
        <w:t xml:space="preserve"> have </w:t>
      </w:r>
      <w:r w:rsidRPr="000533AE">
        <w:rPr>
          <w:rStyle w:val="highlight"/>
          <w:rFonts w:asciiTheme="minorEastAsia" w:hAnsiTheme="minorEastAsia"/>
        </w:rPr>
        <w:t>maintained</w:t>
      </w:r>
      <w:r w:rsidRPr="000533AE">
        <w:rPr>
          <w:rFonts w:asciiTheme="minorEastAsia" w:hAnsiTheme="minorEastAsia"/>
        </w:rPr>
        <w:t xml:space="preserve"> </w:t>
      </w:r>
      <w:r w:rsidRPr="000533AE">
        <w:rPr>
          <w:rStyle w:val="highlight"/>
          <w:rFonts w:asciiTheme="minorEastAsia" w:hAnsiTheme="minorEastAsia"/>
        </w:rPr>
        <w:t>deep</w:t>
      </w:r>
      <w:r w:rsidRPr="000533AE">
        <w:rPr>
          <w:rFonts w:asciiTheme="minorEastAsia" w:hAnsiTheme="minorEastAsia"/>
        </w:rPr>
        <w:t xml:space="preserve"> </w:t>
      </w:r>
      <w:r w:rsidRPr="000533AE">
        <w:rPr>
          <w:rStyle w:val="highlight"/>
          <w:rFonts w:asciiTheme="minorEastAsia" w:hAnsiTheme="minorEastAsia"/>
        </w:rPr>
        <w:t>molecular</w:t>
      </w:r>
      <w:r w:rsidRPr="000533AE">
        <w:rPr>
          <w:rFonts w:asciiTheme="minorEastAsia" w:hAnsiTheme="minorEastAsia"/>
        </w:rPr>
        <w:t xml:space="preserve"> </w:t>
      </w:r>
      <w:r w:rsidRPr="000533AE">
        <w:rPr>
          <w:rStyle w:val="highlight"/>
          <w:rFonts w:asciiTheme="minorEastAsia" w:hAnsiTheme="minorEastAsia"/>
        </w:rPr>
        <w:t>response</w:t>
      </w:r>
      <w:r w:rsidRPr="000533AE">
        <w:rPr>
          <w:rFonts w:asciiTheme="minorEastAsia" w:hAnsiTheme="minorEastAsia"/>
        </w:rPr>
        <w:t xml:space="preserve"> for </w:t>
      </w:r>
      <w:r w:rsidRPr="000533AE">
        <w:rPr>
          <w:rStyle w:val="highlight"/>
          <w:rFonts w:asciiTheme="minorEastAsia" w:hAnsiTheme="minorEastAsia"/>
        </w:rPr>
        <w:t>longer</w:t>
      </w:r>
      <w:r w:rsidRPr="000533AE">
        <w:rPr>
          <w:rFonts w:asciiTheme="minorEastAsia" w:hAnsiTheme="minorEastAsia"/>
        </w:rPr>
        <w:t xml:space="preserve"> than </w:t>
      </w:r>
      <w:r w:rsidRPr="000533AE">
        <w:rPr>
          <w:rStyle w:val="highlight"/>
          <w:rFonts w:asciiTheme="minorEastAsia" w:hAnsiTheme="minorEastAsia"/>
        </w:rPr>
        <w:t>1</w:t>
      </w:r>
      <w:r w:rsidRPr="000533AE">
        <w:rPr>
          <w:rFonts w:asciiTheme="minorEastAsia" w:hAnsiTheme="minorEastAsia"/>
        </w:rPr>
        <w:t xml:space="preserve"> </w:t>
      </w:r>
      <w:r w:rsidRPr="000533AE">
        <w:rPr>
          <w:rStyle w:val="highlight"/>
          <w:rFonts w:asciiTheme="minorEastAsia" w:hAnsiTheme="minorEastAsia"/>
        </w:rPr>
        <w:t>year</w:t>
      </w:r>
      <w:r w:rsidRPr="000533AE">
        <w:rPr>
          <w:rFonts w:asciiTheme="minorEastAsia" w:hAnsiTheme="minorEastAsia"/>
        </w:rPr>
        <w:t xml:space="preserve"> (</w:t>
      </w:r>
      <w:r w:rsidRPr="000533AE">
        <w:rPr>
          <w:rStyle w:val="highlight"/>
          <w:rFonts w:asciiTheme="minorEastAsia" w:hAnsiTheme="minorEastAsia"/>
        </w:rPr>
        <w:t>DADI</w:t>
      </w:r>
      <w:r w:rsidRPr="000533AE">
        <w:rPr>
          <w:rFonts w:asciiTheme="minorEastAsia" w:hAnsiTheme="minorEastAsia"/>
        </w:rPr>
        <w:t xml:space="preserve"> </w:t>
      </w:r>
      <w:r w:rsidRPr="000533AE">
        <w:rPr>
          <w:rStyle w:val="highlight"/>
          <w:rFonts w:asciiTheme="minorEastAsia" w:hAnsiTheme="minorEastAsia"/>
        </w:rPr>
        <w:t>trial</w:t>
      </w:r>
      <w:r w:rsidRPr="000533AE">
        <w:rPr>
          <w:rFonts w:asciiTheme="minorEastAsia" w:hAnsiTheme="minorEastAsia"/>
        </w:rPr>
        <w:t xml:space="preserve">): a </w:t>
      </w:r>
      <w:r w:rsidRPr="000533AE">
        <w:rPr>
          <w:rStyle w:val="highlight"/>
          <w:rFonts w:asciiTheme="minorEastAsia" w:hAnsiTheme="minorEastAsia"/>
        </w:rPr>
        <w:t>multicentre</w:t>
      </w:r>
      <w:r w:rsidRPr="000533AE">
        <w:rPr>
          <w:rFonts w:asciiTheme="minorEastAsia" w:hAnsiTheme="minorEastAsia"/>
        </w:rPr>
        <w:t xml:space="preserve"> </w:t>
      </w:r>
      <w:r w:rsidRPr="000533AE">
        <w:rPr>
          <w:rStyle w:val="highlight"/>
          <w:rFonts w:asciiTheme="minorEastAsia" w:hAnsiTheme="minorEastAsia"/>
        </w:rPr>
        <w:t>phase</w:t>
      </w:r>
      <w:r w:rsidRPr="000533AE">
        <w:rPr>
          <w:rFonts w:asciiTheme="minorEastAsia" w:hAnsiTheme="minorEastAsia"/>
        </w:rPr>
        <w:t xml:space="preserve"> </w:t>
      </w:r>
      <w:r w:rsidRPr="000533AE">
        <w:rPr>
          <w:rStyle w:val="highlight"/>
          <w:rFonts w:asciiTheme="minorEastAsia" w:hAnsiTheme="minorEastAsia"/>
        </w:rPr>
        <w:t>2</w:t>
      </w:r>
      <w:r w:rsidRPr="000533AE">
        <w:rPr>
          <w:rFonts w:asciiTheme="minorEastAsia" w:hAnsiTheme="minorEastAsia"/>
        </w:rPr>
        <w:t xml:space="preserve"> </w:t>
      </w:r>
      <w:r w:rsidRPr="000533AE">
        <w:rPr>
          <w:rStyle w:val="highlight"/>
          <w:rFonts w:asciiTheme="minorEastAsia" w:hAnsiTheme="minorEastAsia"/>
        </w:rPr>
        <w:t>trial</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 xml:space="preserve">Lancet </w:t>
      </w:r>
      <w:r w:rsidR="006E7D02" w:rsidRPr="000533AE">
        <w:rPr>
          <w:rFonts w:asciiTheme="minorEastAsia" w:hAnsiTheme="minorEastAsia" w:cs="ＭＳ Ｐゴシック"/>
          <w:kern w:val="0"/>
        </w:rPr>
        <w:t>Haematol. 201</w:t>
      </w:r>
      <w:r w:rsidRPr="000533AE">
        <w:rPr>
          <w:rFonts w:asciiTheme="minorEastAsia" w:hAnsiTheme="minorEastAsia" w:cs="ＭＳ Ｐゴシック"/>
          <w:kern w:val="0"/>
        </w:rPr>
        <w:t>5</w:t>
      </w:r>
      <w:r w:rsidR="006E7D02" w:rsidRPr="000533AE">
        <w:rPr>
          <w:rFonts w:asciiTheme="minorEastAsia" w:hAnsiTheme="minorEastAsia" w:cs="ＭＳ Ｐゴシック"/>
          <w:kern w:val="0"/>
        </w:rPr>
        <w:t xml:space="preserve"> ; 2 （</w:t>
      </w:r>
      <w:r w:rsidRPr="000533AE">
        <w:rPr>
          <w:rFonts w:asciiTheme="minorEastAsia" w:hAnsiTheme="minorEastAsia" w:cs="ＭＳ Ｐゴシック"/>
          <w:kern w:val="0"/>
        </w:rPr>
        <w:t>12</w:t>
      </w:r>
      <w:r w:rsidR="006E7D02" w:rsidRPr="000533AE">
        <w:rPr>
          <w:rFonts w:asciiTheme="minorEastAsia" w:hAnsiTheme="minorEastAsia" w:cs="ＭＳ Ｐゴシック"/>
          <w:kern w:val="0"/>
        </w:rPr>
        <w:t xml:space="preserve">） : </w:t>
      </w:r>
      <w:r w:rsidRPr="000533AE">
        <w:rPr>
          <w:rFonts w:asciiTheme="minorEastAsia" w:hAnsiTheme="minorEastAsia" w:cs="ＭＳ Ｐゴシック"/>
          <w:kern w:val="0"/>
        </w:rPr>
        <w:t>e528</w:t>
      </w:r>
      <w:r w:rsidR="006E7D02" w:rsidRPr="000533AE">
        <w:rPr>
          <w:rFonts w:asciiTheme="minorEastAsia" w:hAnsiTheme="minorEastAsia" w:cs="ＭＳ Ｐゴシック"/>
          <w:kern w:val="0"/>
        </w:rPr>
        <w:t>-</w:t>
      </w:r>
      <w:r w:rsidRPr="000533AE">
        <w:rPr>
          <w:rFonts w:asciiTheme="minorEastAsia" w:hAnsiTheme="minorEastAsia" w:cs="ＭＳ Ｐゴシック"/>
          <w:kern w:val="0"/>
        </w:rPr>
        <w:t>535</w:t>
      </w:r>
      <w:r w:rsidR="006E7D02" w:rsidRPr="000533AE">
        <w:rPr>
          <w:rFonts w:asciiTheme="minorEastAsia" w:hAnsiTheme="minorEastAsia" w:cs="ＭＳ Ｐゴシック"/>
          <w:kern w:val="0"/>
        </w:rPr>
        <w:t>.</w:t>
      </w:r>
    </w:p>
    <w:p w14:paraId="15C04707" w14:textId="08E4DC51" w:rsidR="006E7D02" w:rsidRPr="000533AE" w:rsidRDefault="00845967" w:rsidP="00845967">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Il</w:t>
      </w:r>
      <w:r w:rsidR="006E7D02" w:rsidRPr="000533AE">
        <w:rPr>
          <w:rFonts w:asciiTheme="minorEastAsia" w:hAnsiTheme="minorEastAsia" w:cs="ＭＳ Ｐゴシック"/>
          <w:kern w:val="0"/>
        </w:rPr>
        <w:t>ander M</w:t>
      </w:r>
      <w:r w:rsidR="006E7D02" w:rsidRPr="000533AE">
        <w:rPr>
          <w:rFonts w:asciiTheme="minorEastAsia" w:hAnsiTheme="minorEastAsia" w:cs="ＭＳ ゴシック"/>
          <w:kern w:val="0"/>
        </w:rPr>
        <w:t>, Olssin-St</w:t>
      </w:r>
      <w:r w:rsidRPr="000533AE">
        <w:rPr>
          <w:rFonts w:asciiTheme="minorEastAsia" w:hAnsiTheme="minorEastAsia" w:cs="ＭＳ ゴシック"/>
          <w:kern w:val="0"/>
        </w:rPr>
        <w:t>romberg U</w:t>
      </w:r>
      <w:r w:rsidR="006E7D02" w:rsidRPr="000533AE">
        <w:rPr>
          <w:rFonts w:asciiTheme="minorEastAsia" w:hAnsiTheme="minorEastAsia" w:cs="ＭＳ ゴシック"/>
          <w:kern w:val="0"/>
        </w:rPr>
        <w:t xml:space="preserve">, </w:t>
      </w:r>
      <w:r w:rsidRPr="000533AE">
        <w:rPr>
          <w:rFonts w:asciiTheme="minorEastAsia" w:hAnsiTheme="minorEastAsia" w:cs="ＭＳ ゴシック"/>
          <w:kern w:val="0"/>
        </w:rPr>
        <w:t>Schlums H</w:t>
      </w:r>
      <w:r w:rsidR="006E7D02" w:rsidRPr="000533AE">
        <w:rPr>
          <w:rFonts w:asciiTheme="minorEastAsia" w:hAnsiTheme="minorEastAsia" w:cs="ＭＳ ゴシック"/>
          <w:kern w:val="0"/>
        </w:rPr>
        <w:t xml:space="preserve">, et al. </w:t>
      </w:r>
      <w:r w:rsidR="006E7D02" w:rsidRPr="000533AE">
        <w:rPr>
          <w:rStyle w:val="highlight"/>
          <w:rFonts w:asciiTheme="minorEastAsia" w:hAnsiTheme="minorEastAsia"/>
        </w:rPr>
        <w:t>N</w:t>
      </w:r>
      <w:r w:rsidRPr="000533AE">
        <w:rPr>
          <w:rStyle w:val="20"/>
          <w:rFonts w:asciiTheme="minorEastAsia" w:eastAsiaTheme="minorEastAsia" w:hAnsiTheme="minorEastAsia"/>
        </w:rPr>
        <w:t xml:space="preserve"> </w:t>
      </w:r>
      <w:r w:rsidRPr="000533AE">
        <w:rPr>
          <w:rStyle w:val="highlight"/>
          <w:rFonts w:asciiTheme="minorEastAsia" w:hAnsiTheme="minorEastAsia"/>
        </w:rPr>
        <w:t>Increased</w:t>
      </w:r>
      <w:r w:rsidRPr="000533AE">
        <w:rPr>
          <w:rFonts w:asciiTheme="minorEastAsia" w:hAnsiTheme="minorEastAsia"/>
        </w:rPr>
        <w:t xml:space="preserve"> </w:t>
      </w:r>
      <w:r w:rsidRPr="000533AE">
        <w:rPr>
          <w:rStyle w:val="highlight"/>
          <w:rFonts w:asciiTheme="minorEastAsia" w:hAnsiTheme="minorEastAsia"/>
        </w:rPr>
        <w:t>proportion</w:t>
      </w:r>
      <w:r w:rsidRPr="000533AE">
        <w:rPr>
          <w:rFonts w:asciiTheme="minorEastAsia" w:hAnsiTheme="minorEastAsia"/>
        </w:rPr>
        <w:t xml:space="preserve"> of </w:t>
      </w:r>
      <w:r w:rsidRPr="000533AE">
        <w:rPr>
          <w:rStyle w:val="highlight"/>
          <w:rFonts w:asciiTheme="minorEastAsia" w:hAnsiTheme="minorEastAsia"/>
        </w:rPr>
        <w:t>mature</w:t>
      </w:r>
      <w:r w:rsidRPr="000533AE">
        <w:rPr>
          <w:rFonts w:asciiTheme="minorEastAsia" w:hAnsiTheme="minorEastAsia"/>
        </w:rPr>
        <w:t xml:space="preserve"> </w:t>
      </w:r>
      <w:r w:rsidRPr="000533AE">
        <w:rPr>
          <w:rStyle w:val="highlight"/>
          <w:rFonts w:asciiTheme="minorEastAsia" w:hAnsiTheme="minorEastAsia"/>
        </w:rPr>
        <w:t>NK</w:t>
      </w:r>
      <w:r w:rsidRPr="000533AE">
        <w:rPr>
          <w:rFonts w:asciiTheme="minorEastAsia" w:hAnsiTheme="minorEastAsia"/>
        </w:rPr>
        <w:t xml:space="preserve"> </w:t>
      </w:r>
      <w:r w:rsidRPr="000533AE">
        <w:rPr>
          <w:rStyle w:val="highlight"/>
          <w:rFonts w:asciiTheme="minorEastAsia" w:hAnsiTheme="minorEastAsia"/>
        </w:rPr>
        <w:t>cells</w:t>
      </w:r>
      <w:r w:rsidRPr="000533AE">
        <w:rPr>
          <w:rFonts w:asciiTheme="minorEastAsia" w:hAnsiTheme="minorEastAsia"/>
        </w:rPr>
        <w:t xml:space="preserve"> is </w:t>
      </w:r>
      <w:r w:rsidRPr="000533AE">
        <w:rPr>
          <w:rStyle w:val="highlight"/>
          <w:rFonts w:asciiTheme="minorEastAsia" w:hAnsiTheme="minorEastAsia"/>
        </w:rPr>
        <w:t>associated</w:t>
      </w:r>
      <w:r w:rsidRPr="000533AE">
        <w:rPr>
          <w:rFonts w:asciiTheme="minorEastAsia" w:hAnsiTheme="minorEastAsia"/>
        </w:rPr>
        <w:t xml:space="preserve"> with </w:t>
      </w:r>
      <w:r w:rsidRPr="000533AE">
        <w:rPr>
          <w:rStyle w:val="highlight"/>
          <w:rFonts w:asciiTheme="minorEastAsia" w:hAnsiTheme="minorEastAsia"/>
        </w:rPr>
        <w:t>successful</w:t>
      </w:r>
      <w:r w:rsidRPr="000533AE">
        <w:rPr>
          <w:rFonts w:asciiTheme="minorEastAsia" w:hAnsiTheme="minorEastAsia"/>
        </w:rPr>
        <w:t xml:space="preserve"> </w:t>
      </w:r>
      <w:r w:rsidRPr="000533AE">
        <w:rPr>
          <w:rStyle w:val="highlight"/>
          <w:rFonts w:asciiTheme="minorEastAsia" w:hAnsiTheme="minorEastAsia"/>
        </w:rPr>
        <w:t>imatinib</w:t>
      </w:r>
      <w:r w:rsidRPr="000533AE">
        <w:rPr>
          <w:rFonts w:asciiTheme="minorEastAsia" w:hAnsiTheme="minorEastAsia"/>
        </w:rPr>
        <w:t xml:space="preserve"> </w:t>
      </w:r>
      <w:r w:rsidRPr="000533AE">
        <w:rPr>
          <w:rStyle w:val="highlight"/>
          <w:rFonts w:asciiTheme="minorEastAsia" w:hAnsiTheme="minorEastAsia"/>
        </w:rPr>
        <w:t>discontinuation</w:t>
      </w:r>
      <w:r w:rsidRPr="000533AE">
        <w:rPr>
          <w:rFonts w:asciiTheme="minorEastAsia" w:hAnsiTheme="minorEastAsia"/>
        </w:rPr>
        <w:t xml:space="preserve"> in </w:t>
      </w:r>
      <w:r w:rsidRPr="000533AE">
        <w:rPr>
          <w:rStyle w:val="highlight"/>
          <w:rFonts w:asciiTheme="minorEastAsia" w:hAnsiTheme="minorEastAsia"/>
        </w:rPr>
        <w:t>chronic</w:t>
      </w:r>
      <w:r w:rsidRPr="000533AE">
        <w:rPr>
          <w:rFonts w:asciiTheme="minorEastAsia" w:hAnsiTheme="minorEastAsia"/>
        </w:rPr>
        <w:t xml:space="preserve"> </w:t>
      </w:r>
      <w:r w:rsidRPr="000533AE">
        <w:rPr>
          <w:rStyle w:val="highlight"/>
          <w:rFonts w:asciiTheme="minorEastAsia" w:hAnsiTheme="minorEastAsia"/>
        </w:rPr>
        <w:t>myeloid</w:t>
      </w:r>
      <w:r w:rsidRPr="000533AE">
        <w:rPr>
          <w:rFonts w:asciiTheme="minorEastAsia" w:hAnsiTheme="minorEastAsia"/>
        </w:rPr>
        <w:t xml:space="preserve"> </w:t>
      </w:r>
      <w:r w:rsidRPr="000533AE">
        <w:rPr>
          <w:rStyle w:val="highlight"/>
          <w:rFonts w:asciiTheme="minorEastAsia" w:hAnsiTheme="minorEastAsia"/>
        </w:rPr>
        <w:t>leukemia</w:t>
      </w:r>
      <w:r w:rsidR="006E7D02" w:rsidRPr="000533AE">
        <w:rPr>
          <w:rFonts w:asciiTheme="minorEastAsia" w:hAnsiTheme="minorEastAsia" w:cs="ＭＳ ゴシック"/>
          <w:kern w:val="0"/>
        </w:rPr>
        <w:t xml:space="preserve">. </w:t>
      </w:r>
      <w:r w:rsidRPr="000533AE">
        <w:rPr>
          <w:rFonts w:asciiTheme="minorEastAsia" w:hAnsiTheme="minorEastAsia" w:cs="ＭＳ Ｐゴシック"/>
          <w:kern w:val="0"/>
        </w:rPr>
        <w:t>Leukemia</w:t>
      </w:r>
      <w:r w:rsidR="006E7D02" w:rsidRPr="000533AE">
        <w:rPr>
          <w:rFonts w:asciiTheme="minorEastAsia" w:hAnsiTheme="minorEastAsia" w:cs="ＭＳ Ｐゴシック"/>
          <w:kern w:val="0"/>
        </w:rPr>
        <w:t xml:space="preserve">. 2017 ; </w:t>
      </w:r>
      <w:r w:rsidRPr="000533AE">
        <w:rPr>
          <w:rFonts w:asciiTheme="minorEastAsia" w:hAnsiTheme="minorEastAsia" w:cs="ＭＳ Ｐゴシック"/>
          <w:kern w:val="0"/>
        </w:rPr>
        <w:t>31</w:t>
      </w:r>
      <w:r w:rsidR="006E7D02" w:rsidRPr="000533AE">
        <w:rPr>
          <w:rFonts w:asciiTheme="minorEastAsia" w:hAnsiTheme="minorEastAsia" w:cs="ＭＳ Ｐゴシック"/>
          <w:kern w:val="0"/>
        </w:rPr>
        <w:t xml:space="preserve"> （</w:t>
      </w:r>
      <w:r w:rsidRPr="000533AE">
        <w:rPr>
          <w:rFonts w:asciiTheme="minorEastAsia" w:hAnsiTheme="minorEastAsia" w:cs="ＭＳ Ｐゴシック"/>
          <w:kern w:val="0"/>
        </w:rPr>
        <w:t>5</w:t>
      </w:r>
      <w:r w:rsidR="006E7D02" w:rsidRPr="000533AE">
        <w:rPr>
          <w:rFonts w:asciiTheme="minorEastAsia" w:hAnsiTheme="minorEastAsia" w:cs="ＭＳ Ｐゴシック"/>
          <w:kern w:val="0"/>
        </w:rPr>
        <w:t>） : 1</w:t>
      </w:r>
      <w:r w:rsidRPr="000533AE">
        <w:rPr>
          <w:rFonts w:asciiTheme="minorEastAsia" w:hAnsiTheme="minorEastAsia" w:cs="ＭＳ Ｐゴシック"/>
          <w:kern w:val="0"/>
        </w:rPr>
        <w:t>108</w:t>
      </w:r>
      <w:r w:rsidR="006E7D02" w:rsidRPr="000533AE">
        <w:rPr>
          <w:rFonts w:asciiTheme="minorEastAsia" w:hAnsiTheme="minorEastAsia" w:cs="ＭＳ Ｐゴシック"/>
          <w:kern w:val="0"/>
        </w:rPr>
        <w:t>-1</w:t>
      </w:r>
      <w:r w:rsidRPr="000533AE">
        <w:rPr>
          <w:rFonts w:asciiTheme="minorEastAsia" w:hAnsiTheme="minorEastAsia" w:cs="ＭＳ Ｐゴシック"/>
          <w:kern w:val="0"/>
        </w:rPr>
        <w:t>116</w:t>
      </w:r>
      <w:r w:rsidR="006E7D02" w:rsidRPr="000533AE">
        <w:rPr>
          <w:rFonts w:asciiTheme="minorEastAsia" w:hAnsiTheme="minorEastAsia" w:cs="ＭＳ Ｐゴシック"/>
          <w:kern w:val="0"/>
        </w:rPr>
        <w:t>.</w:t>
      </w:r>
    </w:p>
    <w:p w14:paraId="5793D349" w14:textId="4530F600" w:rsidR="00DE259F" w:rsidRPr="000533AE" w:rsidRDefault="00845967" w:rsidP="00AE0DBD">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hint="eastAsia"/>
          <w:kern w:val="0"/>
        </w:rPr>
        <w:t>R</w:t>
      </w:r>
      <w:r w:rsidRPr="000533AE">
        <w:rPr>
          <w:rFonts w:asciiTheme="minorEastAsia" w:hAnsiTheme="minorEastAsia" w:cs="ＭＳ Ｐゴシック"/>
          <w:kern w:val="0"/>
        </w:rPr>
        <w:t>ea D</w:t>
      </w:r>
      <w:r w:rsidRPr="000533AE">
        <w:rPr>
          <w:rFonts w:asciiTheme="minorEastAsia" w:hAnsiTheme="minorEastAsia" w:cs="ＭＳ ゴシック"/>
          <w:kern w:val="0"/>
        </w:rPr>
        <w:t xml:space="preserve">, Henry G, Khanznader Z, et al. </w:t>
      </w:r>
      <w:r w:rsidRPr="000533AE">
        <w:rPr>
          <w:rStyle w:val="highlight"/>
          <w:rFonts w:asciiTheme="minorEastAsia" w:hAnsiTheme="minorEastAsia"/>
        </w:rPr>
        <w:t>Natural</w:t>
      </w:r>
      <w:r w:rsidRPr="000533AE">
        <w:rPr>
          <w:rFonts w:asciiTheme="minorEastAsia" w:hAnsiTheme="minorEastAsia"/>
        </w:rPr>
        <w:t xml:space="preserve"> </w:t>
      </w:r>
      <w:r w:rsidRPr="000533AE">
        <w:rPr>
          <w:rStyle w:val="highlight"/>
          <w:rFonts w:asciiTheme="minorEastAsia" w:hAnsiTheme="minorEastAsia"/>
        </w:rPr>
        <w:t>killer-cell</w:t>
      </w:r>
      <w:r w:rsidRPr="000533AE">
        <w:rPr>
          <w:rFonts w:asciiTheme="minorEastAsia" w:hAnsiTheme="minorEastAsia"/>
        </w:rPr>
        <w:t xml:space="preserve"> </w:t>
      </w:r>
      <w:r w:rsidRPr="000533AE">
        <w:rPr>
          <w:rStyle w:val="highlight"/>
          <w:rFonts w:asciiTheme="minorEastAsia" w:hAnsiTheme="minorEastAsia"/>
        </w:rPr>
        <w:t>counts</w:t>
      </w:r>
      <w:r w:rsidRPr="000533AE">
        <w:rPr>
          <w:rFonts w:asciiTheme="minorEastAsia" w:hAnsiTheme="minorEastAsia"/>
        </w:rPr>
        <w:t xml:space="preserve"> are </w:t>
      </w:r>
      <w:r w:rsidRPr="000533AE">
        <w:rPr>
          <w:rStyle w:val="highlight"/>
          <w:rFonts w:asciiTheme="minorEastAsia" w:hAnsiTheme="minorEastAsia"/>
        </w:rPr>
        <w:t>associated</w:t>
      </w:r>
      <w:r w:rsidRPr="000533AE">
        <w:rPr>
          <w:rFonts w:asciiTheme="minorEastAsia" w:hAnsiTheme="minorEastAsia"/>
        </w:rPr>
        <w:t xml:space="preserve"> with </w:t>
      </w:r>
      <w:r w:rsidRPr="000533AE">
        <w:rPr>
          <w:rStyle w:val="highlight"/>
          <w:rFonts w:asciiTheme="minorEastAsia" w:hAnsiTheme="minorEastAsia"/>
        </w:rPr>
        <w:t>molecular</w:t>
      </w:r>
      <w:r w:rsidRPr="000533AE">
        <w:rPr>
          <w:rFonts w:asciiTheme="minorEastAsia" w:hAnsiTheme="minorEastAsia"/>
        </w:rPr>
        <w:t xml:space="preserve"> </w:t>
      </w:r>
      <w:r w:rsidRPr="000533AE">
        <w:rPr>
          <w:rStyle w:val="highlight"/>
          <w:rFonts w:asciiTheme="minorEastAsia" w:hAnsiTheme="minorEastAsia"/>
        </w:rPr>
        <w:t>relapse-free</w:t>
      </w:r>
      <w:r w:rsidRPr="000533AE">
        <w:rPr>
          <w:rFonts w:asciiTheme="minorEastAsia" w:hAnsiTheme="minorEastAsia"/>
        </w:rPr>
        <w:t xml:space="preserve"> </w:t>
      </w:r>
      <w:r w:rsidRPr="000533AE">
        <w:rPr>
          <w:rStyle w:val="highlight"/>
          <w:rFonts w:asciiTheme="minorEastAsia" w:hAnsiTheme="minorEastAsia"/>
        </w:rPr>
        <w:t>survival</w:t>
      </w:r>
      <w:r w:rsidRPr="000533AE">
        <w:rPr>
          <w:rFonts w:asciiTheme="minorEastAsia" w:hAnsiTheme="minorEastAsia"/>
        </w:rPr>
        <w:t xml:space="preserve"> </w:t>
      </w:r>
      <w:r w:rsidRPr="000533AE">
        <w:rPr>
          <w:rStyle w:val="highlight"/>
          <w:rFonts w:asciiTheme="minorEastAsia" w:hAnsiTheme="minorEastAsia"/>
        </w:rPr>
        <w:t>after</w:t>
      </w:r>
      <w:r w:rsidRPr="000533AE">
        <w:rPr>
          <w:rFonts w:asciiTheme="minorEastAsia" w:hAnsiTheme="minorEastAsia"/>
        </w:rPr>
        <w:t xml:space="preserve"> </w:t>
      </w:r>
      <w:r w:rsidRPr="000533AE">
        <w:rPr>
          <w:rStyle w:val="highlight"/>
          <w:rFonts w:asciiTheme="minorEastAsia" w:hAnsiTheme="minorEastAsia"/>
        </w:rPr>
        <w:t>imatinib</w:t>
      </w:r>
      <w:r w:rsidRPr="000533AE">
        <w:rPr>
          <w:rFonts w:asciiTheme="minorEastAsia" w:hAnsiTheme="minorEastAsia"/>
        </w:rPr>
        <w:t xml:space="preserve"> </w:t>
      </w:r>
      <w:r w:rsidRPr="000533AE">
        <w:rPr>
          <w:rStyle w:val="highlight"/>
          <w:rFonts w:asciiTheme="minorEastAsia" w:hAnsiTheme="minorEastAsia"/>
        </w:rPr>
        <w:t>discontinuation</w:t>
      </w:r>
      <w:r w:rsidRPr="000533AE">
        <w:rPr>
          <w:rFonts w:asciiTheme="minorEastAsia" w:hAnsiTheme="minorEastAsia"/>
        </w:rPr>
        <w:t xml:space="preserve"> in </w:t>
      </w:r>
      <w:r w:rsidRPr="000533AE">
        <w:rPr>
          <w:rStyle w:val="highlight"/>
          <w:rFonts w:asciiTheme="minorEastAsia" w:hAnsiTheme="minorEastAsia"/>
        </w:rPr>
        <w:t>chronic</w:t>
      </w:r>
      <w:r w:rsidRPr="000533AE">
        <w:rPr>
          <w:rFonts w:asciiTheme="minorEastAsia" w:hAnsiTheme="minorEastAsia"/>
        </w:rPr>
        <w:t xml:space="preserve"> </w:t>
      </w:r>
      <w:r w:rsidRPr="000533AE">
        <w:rPr>
          <w:rStyle w:val="highlight"/>
          <w:rFonts w:asciiTheme="minorEastAsia" w:hAnsiTheme="minorEastAsia"/>
        </w:rPr>
        <w:t>myeloid</w:t>
      </w:r>
      <w:r w:rsidRPr="000533AE">
        <w:rPr>
          <w:rFonts w:asciiTheme="minorEastAsia" w:hAnsiTheme="minorEastAsia"/>
        </w:rPr>
        <w:t xml:space="preserve"> </w:t>
      </w:r>
      <w:r w:rsidRPr="000533AE">
        <w:rPr>
          <w:rStyle w:val="highlight"/>
          <w:rFonts w:asciiTheme="minorEastAsia" w:hAnsiTheme="minorEastAsia"/>
        </w:rPr>
        <w:t>leukemia</w:t>
      </w:r>
      <w:r w:rsidRPr="000533AE">
        <w:rPr>
          <w:rFonts w:asciiTheme="minorEastAsia" w:hAnsiTheme="minorEastAsia"/>
        </w:rPr>
        <w:t xml:space="preserve">: the </w:t>
      </w:r>
      <w:r w:rsidRPr="000533AE">
        <w:rPr>
          <w:rStyle w:val="highlight"/>
          <w:rFonts w:asciiTheme="minorEastAsia" w:hAnsiTheme="minorEastAsia"/>
        </w:rPr>
        <w:t>IMMUNOSTIM</w:t>
      </w:r>
      <w:r w:rsidRPr="000533AE">
        <w:rPr>
          <w:rFonts w:asciiTheme="minorEastAsia" w:hAnsiTheme="minorEastAsia"/>
        </w:rPr>
        <w:t xml:space="preserve"> </w:t>
      </w:r>
      <w:r w:rsidRPr="000533AE">
        <w:rPr>
          <w:rStyle w:val="highlight"/>
          <w:rFonts w:asciiTheme="minorEastAsia" w:hAnsiTheme="minorEastAsia"/>
        </w:rPr>
        <w:t>study</w:t>
      </w:r>
      <w:r w:rsidRPr="000533AE">
        <w:rPr>
          <w:rFonts w:asciiTheme="minorEastAsia" w:hAnsiTheme="minorEastAsia" w:cs="ＭＳ ゴシック"/>
          <w:kern w:val="0"/>
        </w:rPr>
        <w:t xml:space="preserve">. </w:t>
      </w:r>
      <w:r w:rsidRPr="000533AE">
        <w:rPr>
          <w:rFonts w:asciiTheme="minorEastAsia" w:hAnsiTheme="minorEastAsia" w:cs="ＭＳ Ｐゴシック"/>
          <w:kern w:val="0"/>
        </w:rPr>
        <w:t>Haematologica. 2017 ; 102 （8） : 1368-1377.</w:t>
      </w:r>
    </w:p>
    <w:p w14:paraId="17C7C7A9" w14:textId="4A5316EF" w:rsidR="00AE0DBD" w:rsidRPr="000533AE" w:rsidRDefault="00AE0DBD" w:rsidP="00AE0DBD">
      <w:pPr>
        <w:pStyle w:val="a3"/>
        <w:widowControl/>
        <w:numPr>
          <w:ilvl w:val="0"/>
          <w:numId w:val="14"/>
        </w:numPr>
        <w:ind w:leftChars="0" w:left="566" w:hangingChars="236" w:hanging="566"/>
        <w:jc w:val="left"/>
        <w:rPr>
          <w:rFonts w:asciiTheme="minorEastAsia" w:hAnsiTheme="minorEastAsia" w:cs="ＭＳ Ｐゴシック"/>
          <w:kern w:val="0"/>
        </w:rPr>
      </w:pPr>
      <w:r w:rsidRPr="000533AE">
        <w:rPr>
          <w:rFonts w:asciiTheme="minorEastAsia" w:hAnsiTheme="minorEastAsia" w:cs="ＭＳ Ｐゴシック"/>
          <w:kern w:val="0"/>
        </w:rPr>
        <w:t>Fujioka Y</w:t>
      </w:r>
      <w:r w:rsidRPr="000533AE">
        <w:rPr>
          <w:rFonts w:asciiTheme="minorEastAsia" w:hAnsiTheme="minorEastAsia" w:cs="ＭＳ ゴシック"/>
          <w:kern w:val="0"/>
        </w:rPr>
        <w:t xml:space="preserve">, Nishikawa H. The crosstalk of CML and the immune system. </w:t>
      </w:r>
      <w:r w:rsidRPr="000533AE">
        <w:rPr>
          <w:rFonts w:asciiTheme="minorEastAsia" w:hAnsiTheme="minorEastAsia" w:cs="ＭＳ Ｐゴシック"/>
          <w:kern w:val="0"/>
        </w:rPr>
        <w:t>Ketsuekinaika. 2019 ; 78 （5） : 100-110.</w:t>
      </w:r>
    </w:p>
    <w:sectPr w:rsidR="00AE0DBD" w:rsidRPr="000533AE" w:rsidSect="00AA3064">
      <w:footerReference w:type="even" r:id="rId8"/>
      <w:footerReference w:type="default" r:id="rId9"/>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0161D" w14:textId="77777777" w:rsidR="004217E3" w:rsidRDefault="004217E3" w:rsidP="00734993">
      <w:r>
        <w:separator/>
      </w:r>
    </w:p>
  </w:endnote>
  <w:endnote w:type="continuationSeparator" w:id="0">
    <w:p w14:paraId="0458BA56" w14:textId="77777777" w:rsidR="004217E3" w:rsidRDefault="004217E3" w:rsidP="0073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Times">
    <w:panose1 w:val="02020603050405020304"/>
    <w:charset w:val="00"/>
    <w:family w:val="auto"/>
    <w:pitch w:val="variable"/>
    <w:sig w:usb0="00000003" w:usb1="00000000" w:usb2="00000000" w:usb3="00000000" w:csb0="00000001" w:csb1="00000000"/>
  </w:font>
  <w:font w:name="ヒラギノ明朝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25C8D" w14:textId="77777777" w:rsidR="00776BB2" w:rsidRDefault="00776BB2" w:rsidP="00682229">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2D15DA5" w14:textId="77777777" w:rsidR="00776BB2" w:rsidRDefault="00776B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B3AD8" w14:textId="77777777" w:rsidR="00776BB2" w:rsidRDefault="00776BB2" w:rsidP="00682229">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D65B5">
      <w:rPr>
        <w:rStyle w:val="ac"/>
        <w:noProof/>
      </w:rPr>
      <w:t>2</w:t>
    </w:r>
    <w:r>
      <w:rPr>
        <w:rStyle w:val="ac"/>
      </w:rPr>
      <w:fldChar w:fldCharType="end"/>
    </w:r>
  </w:p>
  <w:p w14:paraId="4993D04F" w14:textId="77777777" w:rsidR="00776BB2" w:rsidRDefault="00776B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12963" w14:textId="77777777" w:rsidR="004217E3" w:rsidRDefault="004217E3" w:rsidP="00734993">
      <w:r>
        <w:separator/>
      </w:r>
    </w:p>
  </w:footnote>
  <w:footnote w:type="continuationSeparator" w:id="0">
    <w:p w14:paraId="7E558609" w14:textId="77777777" w:rsidR="004217E3" w:rsidRDefault="004217E3" w:rsidP="00734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3AD3"/>
    <w:multiLevelType w:val="hybridMultilevel"/>
    <w:tmpl w:val="8272E3A0"/>
    <w:lvl w:ilvl="0" w:tplc="B498A342">
      <w:start w:val="9"/>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3B54813"/>
    <w:multiLevelType w:val="hybridMultilevel"/>
    <w:tmpl w:val="CC046CBC"/>
    <w:lvl w:ilvl="0" w:tplc="70D0487A">
      <w:start w:val="1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7B23623"/>
    <w:multiLevelType w:val="hybridMultilevel"/>
    <w:tmpl w:val="DE54C8DC"/>
    <w:lvl w:ilvl="0" w:tplc="FFAE40D6">
      <w:start w:val="8"/>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A7C3B8C"/>
    <w:multiLevelType w:val="multilevel"/>
    <w:tmpl w:val="5E2C2C26"/>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D476B36"/>
    <w:multiLevelType w:val="hybridMultilevel"/>
    <w:tmpl w:val="DD3030A0"/>
    <w:lvl w:ilvl="0" w:tplc="8DF203A2">
      <w:start w:val="9"/>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1934887"/>
    <w:multiLevelType w:val="hybridMultilevel"/>
    <w:tmpl w:val="4A0659BE"/>
    <w:lvl w:ilvl="0" w:tplc="C1E2A646">
      <w:start w:val="7"/>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5975976"/>
    <w:multiLevelType w:val="hybridMultilevel"/>
    <w:tmpl w:val="2F30C8D2"/>
    <w:lvl w:ilvl="0" w:tplc="F9C0F416">
      <w:start w:val="1"/>
      <w:numFmt w:val="decimal"/>
      <w:suff w:val="space"/>
      <w:lvlText w:val="%1)"/>
      <w:lvlJc w:val="left"/>
      <w:pPr>
        <w:ind w:left="220" w:hanging="220"/>
      </w:pPr>
      <w:rPr>
        <w:rFonts w:hint="eastAsia"/>
      </w:rPr>
    </w:lvl>
    <w:lvl w:ilvl="1" w:tplc="8564F2AA" w:tentative="1">
      <w:start w:val="1"/>
      <w:numFmt w:val="aiueoFullWidth"/>
      <w:lvlText w:val="(%2)"/>
      <w:lvlJc w:val="left"/>
      <w:pPr>
        <w:tabs>
          <w:tab w:val="num" w:pos="960"/>
        </w:tabs>
        <w:ind w:left="960" w:hanging="480"/>
      </w:pPr>
    </w:lvl>
    <w:lvl w:ilvl="2" w:tplc="F39C33E4" w:tentative="1">
      <w:start w:val="1"/>
      <w:numFmt w:val="decimalEnclosedCircle"/>
      <w:lvlText w:val="%3"/>
      <w:lvlJc w:val="left"/>
      <w:pPr>
        <w:tabs>
          <w:tab w:val="num" w:pos="1440"/>
        </w:tabs>
        <w:ind w:left="1440" w:hanging="480"/>
      </w:pPr>
    </w:lvl>
    <w:lvl w:ilvl="3" w:tplc="00342144" w:tentative="1">
      <w:start w:val="1"/>
      <w:numFmt w:val="decimal"/>
      <w:lvlText w:val="%4."/>
      <w:lvlJc w:val="left"/>
      <w:pPr>
        <w:tabs>
          <w:tab w:val="num" w:pos="1920"/>
        </w:tabs>
        <w:ind w:left="1920" w:hanging="480"/>
      </w:pPr>
    </w:lvl>
    <w:lvl w:ilvl="4" w:tplc="9AFC57CE" w:tentative="1">
      <w:start w:val="1"/>
      <w:numFmt w:val="aiueoFullWidth"/>
      <w:lvlText w:val="(%5)"/>
      <w:lvlJc w:val="left"/>
      <w:pPr>
        <w:tabs>
          <w:tab w:val="num" w:pos="2400"/>
        </w:tabs>
        <w:ind w:left="2400" w:hanging="480"/>
      </w:pPr>
    </w:lvl>
    <w:lvl w:ilvl="5" w:tplc="EBD8793C" w:tentative="1">
      <w:start w:val="1"/>
      <w:numFmt w:val="decimalEnclosedCircle"/>
      <w:lvlText w:val="%6"/>
      <w:lvlJc w:val="left"/>
      <w:pPr>
        <w:tabs>
          <w:tab w:val="num" w:pos="2880"/>
        </w:tabs>
        <w:ind w:left="2880" w:hanging="480"/>
      </w:pPr>
    </w:lvl>
    <w:lvl w:ilvl="6" w:tplc="5302D8C6" w:tentative="1">
      <w:start w:val="1"/>
      <w:numFmt w:val="decimal"/>
      <w:lvlText w:val="%7."/>
      <w:lvlJc w:val="left"/>
      <w:pPr>
        <w:tabs>
          <w:tab w:val="num" w:pos="3360"/>
        </w:tabs>
        <w:ind w:left="3360" w:hanging="480"/>
      </w:pPr>
    </w:lvl>
    <w:lvl w:ilvl="7" w:tplc="A24AA238" w:tentative="1">
      <w:start w:val="1"/>
      <w:numFmt w:val="aiueoFullWidth"/>
      <w:lvlText w:val="(%8)"/>
      <w:lvlJc w:val="left"/>
      <w:pPr>
        <w:tabs>
          <w:tab w:val="num" w:pos="3840"/>
        </w:tabs>
        <w:ind w:left="3840" w:hanging="480"/>
      </w:pPr>
    </w:lvl>
    <w:lvl w:ilvl="8" w:tplc="DCCAC0E2" w:tentative="1">
      <w:start w:val="1"/>
      <w:numFmt w:val="decimalEnclosedCircle"/>
      <w:lvlText w:val="%9"/>
      <w:lvlJc w:val="left"/>
      <w:pPr>
        <w:tabs>
          <w:tab w:val="num" w:pos="4320"/>
        </w:tabs>
        <w:ind w:left="4320" w:hanging="480"/>
      </w:pPr>
    </w:lvl>
  </w:abstractNum>
  <w:abstractNum w:abstractNumId="7" w15:restartNumberingAfterBreak="0">
    <w:nsid w:val="29B77DAF"/>
    <w:multiLevelType w:val="hybridMultilevel"/>
    <w:tmpl w:val="A66CE8A6"/>
    <w:lvl w:ilvl="0" w:tplc="EE445A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F25A4"/>
    <w:multiLevelType w:val="hybridMultilevel"/>
    <w:tmpl w:val="C8609932"/>
    <w:lvl w:ilvl="0" w:tplc="5AACD9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A82C4F"/>
    <w:multiLevelType w:val="multilevel"/>
    <w:tmpl w:val="EE2CD3A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3FB77E2D"/>
    <w:multiLevelType w:val="hybridMultilevel"/>
    <w:tmpl w:val="2034DA9A"/>
    <w:lvl w:ilvl="0" w:tplc="82383518">
      <w:start w:val="9"/>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F507D05"/>
    <w:multiLevelType w:val="hybridMultilevel"/>
    <w:tmpl w:val="3F528092"/>
    <w:lvl w:ilvl="0" w:tplc="1D38398C">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5A746AD3"/>
    <w:multiLevelType w:val="multilevel"/>
    <w:tmpl w:val="E1B446CC"/>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0561FDF"/>
    <w:multiLevelType w:val="hybridMultilevel"/>
    <w:tmpl w:val="443C286A"/>
    <w:lvl w:ilvl="0" w:tplc="9A203D68">
      <w:start w:val="1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8"/>
  </w:num>
  <w:num w:numId="3">
    <w:abstractNumId w:val="3"/>
  </w:num>
  <w:num w:numId="4">
    <w:abstractNumId w:val="12"/>
  </w:num>
  <w:num w:numId="5">
    <w:abstractNumId w:val="2"/>
  </w:num>
  <w:num w:numId="6">
    <w:abstractNumId w:val="5"/>
  </w:num>
  <w:num w:numId="7">
    <w:abstractNumId w:val="0"/>
  </w:num>
  <w:num w:numId="8">
    <w:abstractNumId w:val="6"/>
  </w:num>
  <w:num w:numId="9">
    <w:abstractNumId w:val="11"/>
  </w:num>
  <w:num w:numId="10">
    <w:abstractNumId w:val="10"/>
  </w:num>
  <w:num w:numId="11">
    <w:abstractNumId w:val="1"/>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BF"/>
    <w:rsid w:val="0000456A"/>
    <w:rsid w:val="000052B4"/>
    <w:rsid w:val="00005BBA"/>
    <w:rsid w:val="00010533"/>
    <w:rsid w:val="0001103B"/>
    <w:rsid w:val="0001204B"/>
    <w:rsid w:val="00013AE5"/>
    <w:rsid w:val="000214C9"/>
    <w:rsid w:val="000264E2"/>
    <w:rsid w:val="00032215"/>
    <w:rsid w:val="00047442"/>
    <w:rsid w:val="00051DE3"/>
    <w:rsid w:val="000533AE"/>
    <w:rsid w:val="00056993"/>
    <w:rsid w:val="00057BC4"/>
    <w:rsid w:val="00064453"/>
    <w:rsid w:val="00064CEA"/>
    <w:rsid w:val="000722AD"/>
    <w:rsid w:val="00077872"/>
    <w:rsid w:val="000877E5"/>
    <w:rsid w:val="0008788B"/>
    <w:rsid w:val="00092B5B"/>
    <w:rsid w:val="00094101"/>
    <w:rsid w:val="0009788D"/>
    <w:rsid w:val="000A77BE"/>
    <w:rsid w:val="000B0F78"/>
    <w:rsid w:val="000C5457"/>
    <w:rsid w:val="000D1B48"/>
    <w:rsid w:val="000D687A"/>
    <w:rsid w:val="000D69AA"/>
    <w:rsid w:val="000E11F6"/>
    <w:rsid w:val="000F3FDF"/>
    <w:rsid w:val="000F56C2"/>
    <w:rsid w:val="00101176"/>
    <w:rsid w:val="001012EE"/>
    <w:rsid w:val="00104681"/>
    <w:rsid w:val="00111387"/>
    <w:rsid w:val="0013283A"/>
    <w:rsid w:val="0013584C"/>
    <w:rsid w:val="00137F1A"/>
    <w:rsid w:val="001436EE"/>
    <w:rsid w:val="0014402B"/>
    <w:rsid w:val="00144F21"/>
    <w:rsid w:val="0014553A"/>
    <w:rsid w:val="00154F44"/>
    <w:rsid w:val="00160341"/>
    <w:rsid w:val="001604B3"/>
    <w:rsid w:val="00166BB3"/>
    <w:rsid w:val="001677B6"/>
    <w:rsid w:val="0017298E"/>
    <w:rsid w:val="001809C5"/>
    <w:rsid w:val="00180D68"/>
    <w:rsid w:val="00197C19"/>
    <w:rsid w:val="001A0B04"/>
    <w:rsid w:val="001A50C1"/>
    <w:rsid w:val="001A51F7"/>
    <w:rsid w:val="001A5E0B"/>
    <w:rsid w:val="001B5744"/>
    <w:rsid w:val="001B7424"/>
    <w:rsid w:val="001C14EA"/>
    <w:rsid w:val="001C22D3"/>
    <w:rsid w:val="001C5BCA"/>
    <w:rsid w:val="001D1C77"/>
    <w:rsid w:val="001E5045"/>
    <w:rsid w:val="001E590C"/>
    <w:rsid w:val="001E5DB0"/>
    <w:rsid w:val="001F46D3"/>
    <w:rsid w:val="00201FC0"/>
    <w:rsid w:val="00210612"/>
    <w:rsid w:val="0021413D"/>
    <w:rsid w:val="00216C97"/>
    <w:rsid w:val="00217E7F"/>
    <w:rsid w:val="00227633"/>
    <w:rsid w:val="00247BAD"/>
    <w:rsid w:val="0025486A"/>
    <w:rsid w:val="002679DA"/>
    <w:rsid w:val="002679DD"/>
    <w:rsid w:val="00271386"/>
    <w:rsid w:val="00271A74"/>
    <w:rsid w:val="00272BC4"/>
    <w:rsid w:val="00274100"/>
    <w:rsid w:val="00283198"/>
    <w:rsid w:val="002873CA"/>
    <w:rsid w:val="00287E26"/>
    <w:rsid w:val="00295414"/>
    <w:rsid w:val="0029689E"/>
    <w:rsid w:val="002A142D"/>
    <w:rsid w:val="002A7AC6"/>
    <w:rsid w:val="002B1CB2"/>
    <w:rsid w:val="002B3A25"/>
    <w:rsid w:val="002C0EAA"/>
    <w:rsid w:val="002C7164"/>
    <w:rsid w:val="002D0A9C"/>
    <w:rsid w:val="002D4EA3"/>
    <w:rsid w:val="002D5E02"/>
    <w:rsid w:val="002F1E8D"/>
    <w:rsid w:val="002F418B"/>
    <w:rsid w:val="00301EF6"/>
    <w:rsid w:val="00305EAD"/>
    <w:rsid w:val="00313E15"/>
    <w:rsid w:val="003153B6"/>
    <w:rsid w:val="00317047"/>
    <w:rsid w:val="00321878"/>
    <w:rsid w:val="00327779"/>
    <w:rsid w:val="00342588"/>
    <w:rsid w:val="003429A4"/>
    <w:rsid w:val="003512C9"/>
    <w:rsid w:val="003551D9"/>
    <w:rsid w:val="0036256E"/>
    <w:rsid w:val="00362821"/>
    <w:rsid w:val="0036448D"/>
    <w:rsid w:val="003718AC"/>
    <w:rsid w:val="003863F3"/>
    <w:rsid w:val="00391015"/>
    <w:rsid w:val="003916F7"/>
    <w:rsid w:val="00391946"/>
    <w:rsid w:val="0039404D"/>
    <w:rsid w:val="003A5770"/>
    <w:rsid w:val="003B29A2"/>
    <w:rsid w:val="003C6894"/>
    <w:rsid w:val="003C7B84"/>
    <w:rsid w:val="003D2250"/>
    <w:rsid w:val="003D2BDA"/>
    <w:rsid w:val="003D4062"/>
    <w:rsid w:val="003D799C"/>
    <w:rsid w:val="003E0813"/>
    <w:rsid w:val="003E2A5B"/>
    <w:rsid w:val="003F2BC1"/>
    <w:rsid w:val="003F3739"/>
    <w:rsid w:val="003F540F"/>
    <w:rsid w:val="003F78BD"/>
    <w:rsid w:val="00404568"/>
    <w:rsid w:val="00404843"/>
    <w:rsid w:val="00404DC0"/>
    <w:rsid w:val="004077F7"/>
    <w:rsid w:val="00414E33"/>
    <w:rsid w:val="00414EA0"/>
    <w:rsid w:val="004217E3"/>
    <w:rsid w:val="00430823"/>
    <w:rsid w:val="00430E42"/>
    <w:rsid w:val="004350C5"/>
    <w:rsid w:val="004366BF"/>
    <w:rsid w:val="0043759C"/>
    <w:rsid w:val="00437A0B"/>
    <w:rsid w:val="00453645"/>
    <w:rsid w:val="00461F8B"/>
    <w:rsid w:val="00462693"/>
    <w:rsid w:val="00473EEB"/>
    <w:rsid w:val="00482E1E"/>
    <w:rsid w:val="00483FE3"/>
    <w:rsid w:val="004858A7"/>
    <w:rsid w:val="00486831"/>
    <w:rsid w:val="004905E4"/>
    <w:rsid w:val="00490D41"/>
    <w:rsid w:val="004928DA"/>
    <w:rsid w:val="0049307A"/>
    <w:rsid w:val="004962F3"/>
    <w:rsid w:val="00497FCA"/>
    <w:rsid w:val="004A184E"/>
    <w:rsid w:val="004B12BF"/>
    <w:rsid w:val="004B4C6F"/>
    <w:rsid w:val="004B6764"/>
    <w:rsid w:val="004C4CBE"/>
    <w:rsid w:val="004D3658"/>
    <w:rsid w:val="004D3D81"/>
    <w:rsid w:val="004E12C7"/>
    <w:rsid w:val="004E1FCB"/>
    <w:rsid w:val="004E66D1"/>
    <w:rsid w:val="004E75DE"/>
    <w:rsid w:val="004F26F7"/>
    <w:rsid w:val="00504F46"/>
    <w:rsid w:val="005061FA"/>
    <w:rsid w:val="0050678A"/>
    <w:rsid w:val="00506A75"/>
    <w:rsid w:val="00510B4A"/>
    <w:rsid w:val="005118B4"/>
    <w:rsid w:val="00515519"/>
    <w:rsid w:val="005254C1"/>
    <w:rsid w:val="0054222F"/>
    <w:rsid w:val="00542788"/>
    <w:rsid w:val="005440EC"/>
    <w:rsid w:val="0054474D"/>
    <w:rsid w:val="00546B97"/>
    <w:rsid w:val="005472C6"/>
    <w:rsid w:val="00553323"/>
    <w:rsid w:val="00557E65"/>
    <w:rsid w:val="0056006F"/>
    <w:rsid w:val="0056072D"/>
    <w:rsid w:val="00564F63"/>
    <w:rsid w:val="00570658"/>
    <w:rsid w:val="00570B6E"/>
    <w:rsid w:val="005726E6"/>
    <w:rsid w:val="00586D34"/>
    <w:rsid w:val="00592FE7"/>
    <w:rsid w:val="005A07E0"/>
    <w:rsid w:val="005A1A1F"/>
    <w:rsid w:val="005B0738"/>
    <w:rsid w:val="005B0CFC"/>
    <w:rsid w:val="005B1859"/>
    <w:rsid w:val="005B203C"/>
    <w:rsid w:val="005B47CE"/>
    <w:rsid w:val="005B58C1"/>
    <w:rsid w:val="005C3E45"/>
    <w:rsid w:val="005C54B1"/>
    <w:rsid w:val="005E48BC"/>
    <w:rsid w:val="005F5EB6"/>
    <w:rsid w:val="005F65A2"/>
    <w:rsid w:val="0060389B"/>
    <w:rsid w:val="006040F2"/>
    <w:rsid w:val="00607002"/>
    <w:rsid w:val="00607463"/>
    <w:rsid w:val="00611818"/>
    <w:rsid w:val="00614B1A"/>
    <w:rsid w:val="00616D49"/>
    <w:rsid w:val="00617F10"/>
    <w:rsid w:val="006206B7"/>
    <w:rsid w:val="00623140"/>
    <w:rsid w:val="006277F1"/>
    <w:rsid w:val="00631BFF"/>
    <w:rsid w:val="00636905"/>
    <w:rsid w:val="006400B5"/>
    <w:rsid w:val="00640BCE"/>
    <w:rsid w:val="00640FC2"/>
    <w:rsid w:val="006431EB"/>
    <w:rsid w:val="00652998"/>
    <w:rsid w:val="00652BF9"/>
    <w:rsid w:val="00653002"/>
    <w:rsid w:val="00660AF5"/>
    <w:rsid w:val="00667234"/>
    <w:rsid w:val="00670507"/>
    <w:rsid w:val="00673EB6"/>
    <w:rsid w:val="00677E5A"/>
    <w:rsid w:val="00680A67"/>
    <w:rsid w:val="00681C4E"/>
    <w:rsid w:val="00682229"/>
    <w:rsid w:val="006943D2"/>
    <w:rsid w:val="00695B80"/>
    <w:rsid w:val="006A5E12"/>
    <w:rsid w:val="006B2080"/>
    <w:rsid w:val="006B4149"/>
    <w:rsid w:val="006C2309"/>
    <w:rsid w:val="006C32BB"/>
    <w:rsid w:val="006D15BA"/>
    <w:rsid w:val="006E3233"/>
    <w:rsid w:val="006E7D02"/>
    <w:rsid w:val="006F3C30"/>
    <w:rsid w:val="00702012"/>
    <w:rsid w:val="00704179"/>
    <w:rsid w:val="00707597"/>
    <w:rsid w:val="007150CF"/>
    <w:rsid w:val="007166A8"/>
    <w:rsid w:val="007174CF"/>
    <w:rsid w:val="00721A0D"/>
    <w:rsid w:val="00721C1D"/>
    <w:rsid w:val="00733451"/>
    <w:rsid w:val="00734993"/>
    <w:rsid w:val="00735A2E"/>
    <w:rsid w:val="00736B3D"/>
    <w:rsid w:val="00740C6A"/>
    <w:rsid w:val="00741F75"/>
    <w:rsid w:val="00744B05"/>
    <w:rsid w:val="00757706"/>
    <w:rsid w:val="00757D49"/>
    <w:rsid w:val="00760520"/>
    <w:rsid w:val="0077025F"/>
    <w:rsid w:val="007766B2"/>
    <w:rsid w:val="007769F8"/>
    <w:rsid w:val="00776BB2"/>
    <w:rsid w:val="00781820"/>
    <w:rsid w:val="0079134D"/>
    <w:rsid w:val="007914B5"/>
    <w:rsid w:val="0079233C"/>
    <w:rsid w:val="00792F98"/>
    <w:rsid w:val="00793D36"/>
    <w:rsid w:val="007A5749"/>
    <w:rsid w:val="007A5D75"/>
    <w:rsid w:val="007C1461"/>
    <w:rsid w:val="007C19E1"/>
    <w:rsid w:val="007C4400"/>
    <w:rsid w:val="007C6A07"/>
    <w:rsid w:val="007D0D40"/>
    <w:rsid w:val="007D4070"/>
    <w:rsid w:val="007E07A7"/>
    <w:rsid w:val="007E2D2E"/>
    <w:rsid w:val="007E5D8B"/>
    <w:rsid w:val="007E6307"/>
    <w:rsid w:val="007E67BE"/>
    <w:rsid w:val="007F3612"/>
    <w:rsid w:val="008033C1"/>
    <w:rsid w:val="00807C82"/>
    <w:rsid w:val="00812E9D"/>
    <w:rsid w:val="00815929"/>
    <w:rsid w:val="00820C1E"/>
    <w:rsid w:val="00821B6C"/>
    <w:rsid w:val="00821D72"/>
    <w:rsid w:val="0083223B"/>
    <w:rsid w:val="00833494"/>
    <w:rsid w:val="008444CF"/>
    <w:rsid w:val="00844D6D"/>
    <w:rsid w:val="00845967"/>
    <w:rsid w:val="008510D0"/>
    <w:rsid w:val="00851BF8"/>
    <w:rsid w:val="00854D55"/>
    <w:rsid w:val="008605BF"/>
    <w:rsid w:val="0086087A"/>
    <w:rsid w:val="00864EDF"/>
    <w:rsid w:val="0087335D"/>
    <w:rsid w:val="008740F0"/>
    <w:rsid w:val="008751B1"/>
    <w:rsid w:val="008753C8"/>
    <w:rsid w:val="00880604"/>
    <w:rsid w:val="0089108B"/>
    <w:rsid w:val="00897E42"/>
    <w:rsid w:val="008A00BE"/>
    <w:rsid w:val="008A7610"/>
    <w:rsid w:val="008B2B60"/>
    <w:rsid w:val="008C6820"/>
    <w:rsid w:val="008D3AFB"/>
    <w:rsid w:val="008D5C99"/>
    <w:rsid w:val="008D76EE"/>
    <w:rsid w:val="008D7754"/>
    <w:rsid w:val="008E08AC"/>
    <w:rsid w:val="008E376A"/>
    <w:rsid w:val="008E69C8"/>
    <w:rsid w:val="008F3CB3"/>
    <w:rsid w:val="00903FED"/>
    <w:rsid w:val="009049FE"/>
    <w:rsid w:val="00905FFF"/>
    <w:rsid w:val="00906F96"/>
    <w:rsid w:val="009078C8"/>
    <w:rsid w:val="00910066"/>
    <w:rsid w:val="00920D96"/>
    <w:rsid w:val="0092539E"/>
    <w:rsid w:val="0092607D"/>
    <w:rsid w:val="00927C21"/>
    <w:rsid w:val="0093232F"/>
    <w:rsid w:val="00933292"/>
    <w:rsid w:val="00936A32"/>
    <w:rsid w:val="00945519"/>
    <w:rsid w:val="00956123"/>
    <w:rsid w:val="00965543"/>
    <w:rsid w:val="0096662B"/>
    <w:rsid w:val="00966819"/>
    <w:rsid w:val="00970F93"/>
    <w:rsid w:val="00972477"/>
    <w:rsid w:val="00974767"/>
    <w:rsid w:val="009842E7"/>
    <w:rsid w:val="00990BD2"/>
    <w:rsid w:val="00991159"/>
    <w:rsid w:val="009A1A3A"/>
    <w:rsid w:val="009A6B2B"/>
    <w:rsid w:val="009B07E7"/>
    <w:rsid w:val="009B4D3B"/>
    <w:rsid w:val="009B4E04"/>
    <w:rsid w:val="009C098C"/>
    <w:rsid w:val="009C2847"/>
    <w:rsid w:val="009C37A9"/>
    <w:rsid w:val="009C7F71"/>
    <w:rsid w:val="009D65B5"/>
    <w:rsid w:val="009D7147"/>
    <w:rsid w:val="009E4218"/>
    <w:rsid w:val="009E5CDA"/>
    <w:rsid w:val="009E7502"/>
    <w:rsid w:val="009F3169"/>
    <w:rsid w:val="009F67AF"/>
    <w:rsid w:val="00A07123"/>
    <w:rsid w:val="00A10BDD"/>
    <w:rsid w:val="00A11598"/>
    <w:rsid w:val="00A1628D"/>
    <w:rsid w:val="00A163AE"/>
    <w:rsid w:val="00A20299"/>
    <w:rsid w:val="00A20418"/>
    <w:rsid w:val="00A22BE5"/>
    <w:rsid w:val="00A251C1"/>
    <w:rsid w:val="00A26216"/>
    <w:rsid w:val="00A32020"/>
    <w:rsid w:val="00A35336"/>
    <w:rsid w:val="00A355FC"/>
    <w:rsid w:val="00A4464E"/>
    <w:rsid w:val="00A46BE4"/>
    <w:rsid w:val="00A47F78"/>
    <w:rsid w:val="00A528EF"/>
    <w:rsid w:val="00A56484"/>
    <w:rsid w:val="00A57180"/>
    <w:rsid w:val="00A61FBB"/>
    <w:rsid w:val="00A72280"/>
    <w:rsid w:val="00A82CDE"/>
    <w:rsid w:val="00A87999"/>
    <w:rsid w:val="00A91003"/>
    <w:rsid w:val="00A91835"/>
    <w:rsid w:val="00A96876"/>
    <w:rsid w:val="00AA0A9E"/>
    <w:rsid w:val="00AA2464"/>
    <w:rsid w:val="00AA3064"/>
    <w:rsid w:val="00AB3782"/>
    <w:rsid w:val="00AC09DF"/>
    <w:rsid w:val="00AC5014"/>
    <w:rsid w:val="00AC76A1"/>
    <w:rsid w:val="00AD2F84"/>
    <w:rsid w:val="00AD7796"/>
    <w:rsid w:val="00AE0DBD"/>
    <w:rsid w:val="00AE0DE6"/>
    <w:rsid w:val="00AE5BD7"/>
    <w:rsid w:val="00AF240C"/>
    <w:rsid w:val="00AF3636"/>
    <w:rsid w:val="00AF4870"/>
    <w:rsid w:val="00B00ECF"/>
    <w:rsid w:val="00B04A29"/>
    <w:rsid w:val="00B067CA"/>
    <w:rsid w:val="00B10A9F"/>
    <w:rsid w:val="00B11EB8"/>
    <w:rsid w:val="00B12FDF"/>
    <w:rsid w:val="00B13B17"/>
    <w:rsid w:val="00B17D40"/>
    <w:rsid w:val="00B20796"/>
    <w:rsid w:val="00B273BE"/>
    <w:rsid w:val="00B34565"/>
    <w:rsid w:val="00B34DC3"/>
    <w:rsid w:val="00B400F6"/>
    <w:rsid w:val="00B5121C"/>
    <w:rsid w:val="00B54257"/>
    <w:rsid w:val="00B573A0"/>
    <w:rsid w:val="00B57745"/>
    <w:rsid w:val="00B608C4"/>
    <w:rsid w:val="00B60AA8"/>
    <w:rsid w:val="00B62E7E"/>
    <w:rsid w:val="00B63572"/>
    <w:rsid w:val="00B65894"/>
    <w:rsid w:val="00B66D6A"/>
    <w:rsid w:val="00B70DDF"/>
    <w:rsid w:val="00B77F20"/>
    <w:rsid w:val="00B82949"/>
    <w:rsid w:val="00B8319C"/>
    <w:rsid w:val="00B90875"/>
    <w:rsid w:val="00B92792"/>
    <w:rsid w:val="00B95897"/>
    <w:rsid w:val="00B95980"/>
    <w:rsid w:val="00BA13A1"/>
    <w:rsid w:val="00BA177B"/>
    <w:rsid w:val="00BA5025"/>
    <w:rsid w:val="00BB00DF"/>
    <w:rsid w:val="00BB1850"/>
    <w:rsid w:val="00BB2E39"/>
    <w:rsid w:val="00BB38CD"/>
    <w:rsid w:val="00BC4547"/>
    <w:rsid w:val="00BD6234"/>
    <w:rsid w:val="00BE4F48"/>
    <w:rsid w:val="00BF3116"/>
    <w:rsid w:val="00BF3DAC"/>
    <w:rsid w:val="00BF602A"/>
    <w:rsid w:val="00C04BC4"/>
    <w:rsid w:val="00C22E1C"/>
    <w:rsid w:val="00C22E81"/>
    <w:rsid w:val="00C2417C"/>
    <w:rsid w:val="00C30453"/>
    <w:rsid w:val="00C31BF0"/>
    <w:rsid w:val="00C337F8"/>
    <w:rsid w:val="00C4021C"/>
    <w:rsid w:val="00C53E18"/>
    <w:rsid w:val="00C5678B"/>
    <w:rsid w:val="00C61309"/>
    <w:rsid w:val="00C614B5"/>
    <w:rsid w:val="00C61F86"/>
    <w:rsid w:val="00C70333"/>
    <w:rsid w:val="00C71F01"/>
    <w:rsid w:val="00C75BF7"/>
    <w:rsid w:val="00C77050"/>
    <w:rsid w:val="00C81B6E"/>
    <w:rsid w:val="00C836F6"/>
    <w:rsid w:val="00C8466F"/>
    <w:rsid w:val="00C854B2"/>
    <w:rsid w:val="00C86975"/>
    <w:rsid w:val="00C8763B"/>
    <w:rsid w:val="00CA5100"/>
    <w:rsid w:val="00CB6B36"/>
    <w:rsid w:val="00CB7D29"/>
    <w:rsid w:val="00CC1570"/>
    <w:rsid w:val="00CC7B66"/>
    <w:rsid w:val="00CD3465"/>
    <w:rsid w:val="00CD3DBC"/>
    <w:rsid w:val="00CE2593"/>
    <w:rsid w:val="00CE453A"/>
    <w:rsid w:val="00CE46CC"/>
    <w:rsid w:val="00CE5DE0"/>
    <w:rsid w:val="00CF0E54"/>
    <w:rsid w:val="00CF1BA8"/>
    <w:rsid w:val="00D00F15"/>
    <w:rsid w:val="00D01066"/>
    <w:rsid w:val="00D1262A"/>
    <w:rsid w:val="00D13175"/>
    <w:rsid w:val="00D17582"/>
    <w:rsid w:val="00D22252"/>
    <w:rsid w:val="00D23404"/>
    <w:rsid w:val="00D3456F"/>
    <w:rsid w:val="00D35CC8"/>
    <w:rsid w:val="00D376F2"/>
    <w:rsid w:val="00D46B0F"/>
    <w:rsid w:val="00D56CC7"/>
    <w:rsid w:val="00D57C2C"/>
    <w:rsid w:val="00D6484C"/>
    <w:rsid w:val="00D6687B"/>
    <w:rsid w:val="00D669E3"/>
    <w:rsid w:val="00D67690"/>
    <w:rsid w:val="00D70E56"/>
    <w:rsid w:val="00D76268"/>
    <w:rsid w:val="00D8213E"/>
    <w:rsid w:val="00D875E8"/>
    <w:rsid w:val="00D90576"/>
    <w:rsid w:val="00D90685"/>
    <w:rsid w:val="00D913FD"/>
    <w:rsid w:val="00D930B6"/>
    <w:rsid w:val="00D935E2"/>
    <w:rsid w:val="00DA0904"/>
    <w:rsid w:val="00DA12F3"/>
    <w:rsid w:val="00DA3BCC"/>
    <w:rsid w:val="00DA6F14"/>
    <w:rsid w:val="00DB5CB7"/>
    <w:rsid w:val="00DB7F1A"/>
    <w:rsid w:val="00DC1A5D"/>
    <w:rsid w:val="00DC2DCD"/>
    <w:rsid w:val="00DD62D9"/>
    <w:rsid w:val="00DE10BF"/>
    <w:rsid w:val="00DE259F"/>
    <w:rsid w:val="00DE3969"/>
    <w:rsid w:val="00DE47AC"/>
    <w:rsid w:val="00DE7927"/>
    <w:rsid w:val="00DE7BFD"/>
    <w:rsid w:val="00DF0BC4"/>
    <w:rsid w:val="00DF21D8"/>
    <w:rsid w:val="00DF3058"/>
    <w:rsid w:val="00DF511C"/>
    <w:rsid w:val="00E0123F"/>
    <w:rsid w:val="00E02888"/>
    <w:rsid w:val="00E06F36"/>
    <w:rsid w:val="00E11267"/>
    <w:rsid w:val="00E116A0"/>
    <w:rsid w:val="00E11AB7"/>
    <w:rsid w:val="00E12672"/>
    <w:rsid w:val="00E14F44"/>
    <w:rsid w:val="00E23DED"/>
    <w:rsid w:val="00E35860"/>
    <w:rsid w:val="00E4082D"/>
    <w:rsid w:val="00E47D39"/>
    <w:rsid w:val="00E53B81"/>
    <w:rsid w:val="00E54C78"/>
    <w:rsid w:val="00E621B1"/>
    <w:rsid w:val="00E62681"/>
    <w:rsid w:val="00E627E2"/>
    <w:rsid w:val="00E62D2F"/>
    <w:rsid w:val="00E63527"/>
    <w:rsid w:val="00E65CCC"/>
    <w:rsid w:val="00E66D75"/>
    <w:rsid w:val="00E72B93"/>
    <w:rsid w:val="00E748C0"/>
    <w:rsid w:val="00E84173"/>
    <w:rsid w:val="00E8622C"/>
    <w:rsid w:val="00E863C1"/>
    <w:rsid w:val="00E90D2F"/>
    <w:rsid w:val="00E92DDA"/>
    <w:rsid w:val="00EA1864"/>
    <w:rsid w:val="00EA2F72"/>
    <w:rsid w:val="00EB0461"/>
    <w:rsid w:val="00EB5374"/>
    <w:rsid w:val="00EB6B1F"/>
    <w:rsid w:val="00EC147B"/>
    <w:rsid w:val="00EC55EE"/>
    <w:rsid w:val="00EC619E"/>
    <w:rsid w:val="00ED194C"/>
    <w:rsid w:val="00ED4CA3"/>
    <w:rsid w:val="00ED6290"/>
    <w:rsid w:val="00ED6A0D"/>
    <w:rsid w:val="00ED71BD"/>
    <w:rsid w:val="00EE0AA8"/>
    <w:rsid w:val="00EE3BB5"/>
    <w:rsid w:val="00EE795A"/>
    <w:rsid w:val="00F04C57"/>
    <w:rsid w:val="00F14B36"/>
    <w:rsid w:val="00F15F73"/>
    <w:rsid w:val="00F24E40"/>
    <w:rsid w:val="00F30F76"/>
    <w:rsid w:val="00F32615"/>
    <w:rsid w:val="00F36621"/>
    <w:rsid w:val="00F464F8"/>
    <w:rsid w:val="00F478BD"/>
    <w:rsid w:val="00F55AF0"/>
    <w:rsid w:val="00F56E83"/>
    <w:rsid w:val="00F57861"/>
    <w:rsid w:val="00F6493D"/>
    <w:rsid w:val="00F82C82"/>
    <w:rsid w:val="00F86407"/>
    <w:rsid w:val="00F90116"/>
    <w:rsid w:val="00F9468E"/>
    <w:rsid w:val="00FB0327"/>
    <w:rsid w:val="00FB4020"/>
    <w:rsid w:val="00FC7097"/>
    <w:rsid w:val="00FE0DC3"/>
    <w:rsid w:val="00FE2C73"/>
    <w:rsid w:val="00FE5548"/>
    <w:rsid w:val="00FE7258"/>
    <w:rsid w:val="00FE7BB3"/>
    <w:rsid w:val="00FF5F35"/>
    <w:rsid w:val="00FF73A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2A35761"/>
  <w15:docId w15:val="{8F0033B0-A289-4588-A2E6-C8C3446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92"/>
    <w:pPr>
      <w:widowControl w:val="0"/>
      <w:jc w:val="both"/>
    </w:pPr>
  </w:style>
  <w:style w:type="paragraph" w:styleId="1">
    <w:name w:val="heading 1"/>
    <w:basedOn w:val="a"/>
    <w:next w:val="a"/>
    <w:link w:val="10"/>
    <w:uiPriority w:val="9"/>
    <w:qFormat/>
    <w:rsid w:val="00051DE3"/>
    <w:pPr>
      <w:keepNext/>
      <w:outlineLvl w:val="0"/>
    </w:pPr>
    <w:rPr>
      <w:rFonts w:asciiTheme="majorHAnsi" w:eastAsiaTheme="majorEastAsia" w:hAnsiTheme="majorHAnsi" w:cstheme="majorBidi"/>
      <w:sz w:val="28"/>
      <w:szCs w:val="28"/>
    </w:rPr>
  </w:style>
  <w:style w:type="paragraph" w:styleId="2">
    <w:name w:val="heading 2"/>
    <w:basedOn w:val="1"/>
    <w:next w:val="a"/>
    <w:link w:val="20"/>
    <w:uiPriority w:val="9"/>
    <w:qFormat/>
    <w:rsid w:val="00051DE3"/>
    <w:pPr>
      <w:keepNext w:val="0"/>
      <w:outlineLvl w:val="1"/>
    </w:pPr>
    <w:rPr>
      <w:rFonts w:ascii="ＭＳ ゴシック" w:eastAsia="ＭＳ ゴシック" w:hAnsi="ＭＳ ゴシック"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B3D"/>
    <w:pPr>
      <w:ind w:leftChars="400" w:left="960"/>
    </w:pPr>
  </w:style>
  <w:style w:type="character" w:customStyle="1" w:styleId="20">
    <w:name w:val="見出し 2 (文字)"/>
    <w:basedOn w:val="a0"/>
    <w:link w:val="2"/>
    <w:uiPriority w:val="9"/>
    <w:rsid w:val="00051DE3"/>
    <w:rPr>
      <w:rFonts w:ascii="ＭＳ ゴシック" w:eastAsia="ＭＳ ゴシック" w:hAnsi="ＭＳ ゴシック" w:cs="Times New Roman"/>
      <w:sz w:val="21"/>
    </w:rPr>
  </w:style>
  <w:style w:type="paragraph" w:styleId="a4">
    <w:name w:val="footer"/>
    <w:basedOn w:val="a"/>
    <w:link w:val="a5"/>
    <w:rsid w:val="00051DE3"/>
    <w:pPr>
      <w:tabs>
        <w:tab w:val="center" w:pos="4252"/>
        <w:tab w:val="right" w:pos="8504"/>
      </w:tabs>
      <w:snapToGrid w:val="0"/>
    </w:pPr>
    <w:rPr>
      <w:rFonts w:ascii="Century" w:eastAsia="ＭＳ 明朝" w:hAnsi="Century" w:cs="Times New Roman"/>
      <w:sz w:val="21"/>
    </w:rPr>
  </w:style>
  <w:style w:type="character" w:customStyle="1" w:styleId="a5">
    <w:name w:val="フッター (文字)"/>
    <w:basedOn w:val="a0"/>
    <w:link w:val="a4"/>
    <w:rsid w:val="00051DE3"/>
    <w:rPr>
      <w:rFonts w:ascii="Century" w:eastAsia="ＭＳ 明朝" w:hAnsi="Century" w:cs="Times New Roman"/>
      <w:sz w:val="21"/>
    </w:rPr>
  </w:style>
  <w:style w:type="character" w:styleId="a6">
    <w:name w:val="Hyperlink"/>
    <w:uiPriority w:val="99"/>
    <w:rsid w:val="00051DE3"/>
    <w:rPr>
      <w:color w:val="0000FF"/>
      <w:u w:val="single"/>
    </w:rPr>
  </w:style>
  <w:style w:type="character" w:customStyle="1" w:styleId="10">
    <w:name w:val="見出し 1 (文字)"/>
    <w:basedOn w:val="a0"/>
    <w:link w:val="1"/>
    <w:uiPriority w:val="9"/>
    <w:rsid w:val="00051DE3"/>
    <w:rPr>
      <w:rFonts w:asciiTheme="majorHAnsi" w:eastAsiaTheme="majorEastAsia" w:hAnsiTheme="majorHAnsi" w:cstheme="majorBidi"/>
      <w:sz w:val="28"/>
      <w:szCs w:val="28"/>
    </w:rPr>
  </w:style>
  <w:style w:type="paragraph" w:styleId="a7">
    <w:name w:val="Balloon Text"/>
    <w:basedOn w:val="a"/>
    <w:link w:val="a8"/>
    <w:uiPriority w:val="99"/>
    <w:semiHidden/>
    <w:unhideWhenUsed/>
    <w:rsid w:val="00E06F36"/>
    <w:rPr>
      <w:rFonts w:ascii="ヒラギノ角ゴ ProN W3" w:eastAsia="ヒラギノ角ゴ ProN W3"/>
      <w:sz w:val="18"/>
      <w:szCs w:val="18"/>
    </w:rPr>
  </w:style>
  <w:style w:type="character" w:customStyle="1" w:styleId="a8">
    <w:name w:val="吹き出し (文字)"/>
    <w:basedOn w:val="a0"/>
    <w:link w:val="a7"/>
    <w:uiPriority w:val="99"/>
    <w:semiHidden/>
    <w:rsid w:val="00E06F36"/>
    <w:rPr>
      <w:rFonts w:ascii="ヒラギノ角ゴ ProN W3" w:eastAsia="ヒラギノ角ゴ ProN W3"/>
      <w:sz w:val="18"/>
      <w:szCs w:val="18"/>
    </w:rPr>
  </w:style>
  <w:style w:type="character" w:styleId="a9">
    <w:name w:val="FollowedHyperlink"/>
    <w:basedOn w:val="a0"/>
    <w:uiPriority w:val="99"/>
    <w:semiHidden/>
    <w:unhideWhenUsed/>
    <w:rsid w:val="008033C1"/>
    <w:rPr>
      <w:color w:val="800080" w:themeColor="followedHyperlink"/>
      <w:u w:val="single"/>
    </w:rPr>
  </w:style>
  <w:style w:type="paragraph" w:styleId="aa">
    <w:name w:val="header"/>
    <w:basedOn w:val="a"/>
    <w:link w:val="ab"/>
    <w:uiPriority w:val="99"/>
    <w:unhideWhenUsed/>
    <w:rsid w:val="00734993"/>
    <w:pPr>
      <w:tabs>
        <w:tab w:val="center" w:pos="4252"/>
        <w:tab w:val="right" w:pos="8504"/>
      </w:tabs>
      <w:snapToGrid w:val="0"/>
    </w:pPr>
  </w:style>
  <w:style w:type="character" w:customStyle="1" w:styleId="ab">
    <w:name w:val="ヘッダー (文字)"/>
    <w:basedOn w:val="a0"/>
    <w:link w:val="aa"/>
    <w:uiPriority w:val="99"/>
    <w:rsid w:val="00734993"/>
  </w:style>
  <w:style w:type="character" w:styleId="ac">
    <w:name w:val="page number"/>
    <w:basedOn w:val="a0"/>
    <w:uiPriority w:val="99"/>
    <w:semiHidden/>
    <w:unhideWhenUsed/>
    <w:rsid w:val="00D6484C"/>
  </w:style>
  <w:style w:type="character" w:customStyle="1" w:styleId="highlight">
    <w:name w:val="highlight"/>
    <w:basedOn w:val="a0"/>
    <w:rsid w:val="006E7D02"/>
  </w:style>
  <w:style w:type="character" w:styleId="ad">
    <w:name w:val="annotation reference"/>
    <w:basedOn w:val="a0"/>
    <w:uiPriority w:val="99"/>
    <w:semiHidden/>
    <w:unhideWhenUsed/>
    <w:rsid w:val="00851BF8"/>
    <w:rPr>
      <w:sz w:val="18"/>
      <w:szCs w:val="18"/>
    </w:rPr>
  </w:style>
  <w:style w:type="paragraph" w:styleId="ae">
    <w:name w:val="annotation text"/>
    <w:basedOn w:val="a"/>
    <w:link w:val="af"/>
    <w:uiPriority w:val="99"/>
    <w:semiHidden/>
    <w:unhideWhenUsed/>
    <w:rsid w:val="00851BF8"/>
    <w:pPr>
      <w:jc w:val="left"/>
    </w:pPr>
  </w:style>
  <w:style w:type="character" w:customStyle="1" w:styleId="af">
    <w:name w:val="コメント文字列 (文字)"/>
    <w:basedOn w:val="a0"/>
    <w:link w:val="ae"/>
    <w:uiPriority w:val="99"/>
    <w:semiHidden/>
    <w:rsid w:val="00851BF8"/>
  </w:style>
  <w:style w:type="paragraph" w:styleId="af0">
    <w:name w:val="annotation subject"/>
    <w:basedOn w:val="ae"/>
    <w:next w:val="ae"/>
    <w:link w:val="af1"/>
    <w:uiPriority w:val="99"/>
    <w:semiHidden/>
    <w:unhideWhenUsed/>
    <w:rsid w:val="00851BF8"/>
    <w:rPr>
      <w:b/>
      <w:bCs/>
    </w:rPr>
  </w:style>
  <w:style w:type="character" w:customStyle="1" w:styleId="af1">
    <w:name w:val="コメント内容 (文字)"/>
    <w:basedOn w:val="af"/>
    <w:link w:val="af0"/>
    <w:uiPriority w:val="99"/>
    <w:semiHidden/>
    <w:rsid w:val="00851BF8"/>
    <w:rPr>
      <w:b/>
      <w:bCs/>
    </w:rPr>
  </w:style>
  <w:style w:type="paragraph" w:styleId="af2">
    <w:name w:val="Revision"/>
    <w:hidden/>
    <w:uiPriority w:val="99"/>
    <w:semiHidden/>
    <w:rsid w:val="0085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372">
      <w:bodyDiv w:val="1"/>
      <w:marLeft w:val="0"/>
      <w:marRight w:val="0"/>
      <w:marTop w:val="0"/>
      <w:marBottom w:val="0"/>
      <w:divBdr>
        <w:top w:val="none" w:sz="0" w:space="0" w:color="auto"/>
        <w:left w:val="none" w:sz="0" w:space="0" w:color="auto"/>
        <w:bottom w:val="none" w:sz="0" w:space="0" w:color="auto"/>
        <w:right w:val="none" w:sz="0" w:space="0" w:color="auto"/>
      </w:divBdr>
      <w:divsChild>
        <w:div w:id="314647921">
          <w:marLeft w:val="0"/>
          <w:marRight w:val="0"/>
          <w:marTop w:val="0"/>
          <w:marBottom w:val="0"/>
          <w:divBdr>
            <w:top w:val="none" w:sz="0" w:space="0" w:color="auto"/>
            <w:left w:val="none" w:sz="0" w:space="0" w:color="auto"/>
            <w:bottom w:val="none" w:sz="0" w:space="0" w:color="auto"/>
            <w:right w:val="none" w:sz="0" w:space="0" w:color="auto"/>
          </w:divBdr>
          <w:divsChild>
            <w:div w:id="435634334">
              <w:marLeft w:val="0"/>
              <w:marRight w:val="0"/>
              <w:marTop w:val="0"/>
              <w:marBottom w:val="0"/>
              <w:divBdr>
                <w:top w:val="none" w:sz="0" w:space="0" w:color="auto"/>
                <w:left w:val="none" w:sz="0" w:space="0" w:color="auto"/>
                <w:bottom w:val="none" w:sz="0" w:space="0" w:color="auto"/>
                <w:right w:val="none" w:sz="0" w:space="0" w:color="auto"/>
              </w:divBdr>
              <w:divsChild>
                <w:div w:id="1398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2378">
      <w:bodyDiv w:val="1"/>
      <w:marLeft w:val="0"/>
      <w:marRight w:val="0"/>
      <w:marTop w:val="0"/>
      <w:marBottom w:val="0"/>
      <w:divBdr>
        <w:top w:val="none" w:sz="0" w:space="0" w:color="auto"/>
        <w:left w:val="none" w:sz="0" w:space="0" w:color="auto"/>
        <w:bottom w:val="none" w:sz="0" w:space="0" w:color="auto"/>
        <w:right w:val="none" w:sz="0" w:space="0" w:color="auto"/>
      </w:divBdr>
    </w:div>
    <w:div w:id="394668044">
      <w:bodyDiv w:val="1"/>
      <w:marLeft w:val="0"/>
      <w:marRight w:val="0"/>
      <w:marTop w:val="0"/>
      <w:marBottom w:val="0"/>
      <w:divBdr>
        <w:top w:val="none" w:sz="0" w:space="0" w:color="auto"/>
        <w:left w:val="none" w:sz="0" w:space="0" w:color="auto"/>
        <w:bottom w:val="none" w:sz="0" w:space="0" w:color="auto"/>
        <w:right w:val="none" w:sz="0" w:space="0" w:color="auto"/>
      </w:divBdr>
      <w:divsChild>
        <w:div w:id="2113435707">
          <w:marLeft w:val="0"/>
          <w:marRight w:val="0"/>
          <w:marTop w:val="0"/>
          <w:marBottom w:val="0"/>
          <w:divBdr>
            <w:top w:val="none" w:sz="0" w:space="0" w:color="auto"/>
            <w:left w:val="none" w:sz="0" w:space="0" w:color="auto"/>
            <w:bottom w:val="none" w:sz="0" w:space="0" w:color="auto"/>
            <w:right w:val="none" w:sz="0" w:space="0" w:color="auto"/>
          </w:divBdr>
          <w:divsChild>
            <w:div w:id="128057901">
              <w:marLeft w:val="0"/>
              <w:marRight w:val="0"/>
              <w:marTop w:val="0"/>
              <w:marBottom w:val="0"/>
              <w:divBdr>
                <w:top w:val="none" w:sz="0" w:space="0" w:color="auto"/>
                <w:left w:val="none" w:sz="0" w:space="0" w:color="auto"/>
                <w:bottom w:val="none" w:sz="0" w:space="0" w:color="auto"/>
                <w:right w:val="none" w:sz="0" w:space="0" w:color="auto"/>
              </w:divBdr>
              <w:divsChild>
                <w:div w:id="431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4954">
      <w:bodyDiv w:val="1"/>
      <w:marLeft w:val="0"/>
      <w:marRight w:val="0"/>
      <w:marTop w:val="0"/>
      <w:marBottom w:val="0"/>
      <w:divBdr>
        <w:top w:val="none" w:sz="0" w:space="0" w:color="auto"/>
        <w:left w:val="none" w:sz="0" w:space="0" w:color="auto"/>
        <w:bottom w:val="none" w:sz="0" w:space="0" w:color="auto"/>
        <w:right w:val="none" w:sz="0" w:space="0" w:color="auto"/>
      </w:divBdr>
    </w:div>
    <w:div w:id="1025983836">
      <w:bodyDiv w:val="1"/>
      <w:marLeft w:val="0"/>
      <w:marRight w:val="0"/>
      <w:marTop w:val="0"/>
      <w:marBottom w:val="0"/>
      <w:divBdr>
        <w:top w:val="none" w:sz="0" w:space="0" w:color="auto"/>
        <w:left w:val="none" w:sz="0" w:space="0" w:color="auto"/>
        <w:bottom w:val="none" w:sz="0" w:space="0" w:color="auto"/>
        <w:right w:val="none" w:sz="0" w:space="0" w:color="auto"/>
      </w:divBdr>
    </w:div>
    <w:div w:id="1179083240">
      <w:bodyDiv w:val="1"/>
      <w:marLeft w:val="0"/>
      <w:marRight w:val="0"/>
      <w:marTop w:val="0"/>
      <w:marBottom w:val="0"/>
      <w:divBdr>
        <w:top w:val="none" w:sz="0" w:space="0" w:color="auto"/>
        <w:left w:val="none" w:sz="0" w:space="0" w:color="auto"/>
        <w:bottom w:val="none" w:sz="0" w:space="0" w:color="auto"/>
        <w:right w:val="none" w:sz="0" w:space="0" w:color="auto"/>
      </w:divBdr>
    </w:div>
    <w:div w:id="1262881512">
      <w:bodyDiv w:val="1"/>
      <w:marLeft w:val="0"/>
      <w:marRight w:val="0"/>
      <w:marTop w:val="0"/>
      <w:marBottom w:val="0"/>
      <w:divBdr>
        <w:top w:val="none" w:sz="0" w:space="0" w:color="auto"/>
        <w:left w:val="none" w:sz="0" w:space="0" w:color="auto"/>
        <w:bottom w:val="none" w:sz="0" w:space="0" w:color="auto"/>
        <w:right w:val="none" w:sz="0" w:space="0" w:color="auto"/>
      </w:divBdr>
    </w:div>
    <w:div w:id="1313291711">
      <w:bodyDiv w:val="1"/>
      <w:marLeft w:val="0"/>
      <w:marRight w:val="0"/>
      <w:marTop w:val="0"/>
      <w:marBottom w:val="0"/>
      <w:divBdr>
        <w:top w:val="none" w:sz="0" w:space="0" w:color="auto"/>
        <w:left w:val="none" w:sz="0" w:space="0" w:color="auto"/>
        <w:bottom w:val="none" w:sz="0" w:space="0" w:color="auto"/>
        <w:right w:val="none" w:sz="0" w:space="0" w:color="auto"/>
      </w:divBdr>
    </w:div>
    <w:div w:id="1325545753">
      <w:bodyDiv w:val="1"/>
      <w:marLeft w:val="0"/>
      <w:marRight w:val="0"/>
      <w:marTop w:val="0"/>
      <w:marBottom w:val="0"/>
      <w:divBdr>
        <w:top w:val="none" w:sz="0" w:space="0" w:color="auto"/>
        <w:left w:val="none" w:sz="0" w:space="0" w:color="auto"/>
        <w:bottom w:val="none" w:sz="0" w:space="0" w:color="auto"/>
        <w:right w:val="none" w:sz="0" w:space="0" w:color="auto"/>
      </w:divBdr>
    </w:div>
    <w:div w:id="1403601174">
      <w:bodyDiv w:val="1"/>
      <w:marLeft w:val="0"/>
      <w:marRight w:val="0"/>
      <w:marTop w:val="0"/>
      <w:marBottom w:val="0"/>
      <w:divBdr>
        <w:top w:val="none" w:sz="0" w:space="0" w:color="auto"/>
        <w:left w:val="none" w:sz="0" w:space="0" w:color="auto"/>
        <w:bottom w:val="none" w:sz="0" w:space="0" w:color="auto"/>
        <w:right w:val="none" w:sz="0" w:space="0" w:color="auto"/>
      </w:divBdr>
    </w:div>
    <w:div w:id="1407873241">
      <w:bodyDiv w:val="1"/>
      <w:marLeft w:val="0"/>
      <w:marRight w:val="0"/>
      <w:marTop w:val="0"/>
      <w:marBottom w:val="0"/>
      <w:divBdr>
        <w:top w:val="none" w:sz="0" w:space="0" w:color="auto"/>
        <w:left w:val="none" w:sz="0" w:space="0" w:color="auto"/>
        <w:bottom w:val="none" w:sz="0" w:space="0" w:color="auto"/>
        <w:right w:val="none" w:sz="0" w:space="0" w:color="auto"/>
      </w:divBdr>
    </w:div>
    <w:div w:id="1788623338">
      <w:bodyDiv w:val="1"/>
      <w:marLeft w:val="0"/>
      <w:marRight w:val="0"/>
      <w:marTop w:val="0"/>
      <w:marBottom w:val="0"/>
      <w:divBdr>
        <w:top w:val="none" w:sz="0" w:space="0" w:color="auto"/>
        <w:left w:val="none" w:sz="0" w:space="0" w:color="auto"/>
        <w:bottom w:val="none" w:sz="0" w:space="0" w:color="auto"/>
        <w:right w:val="none" w:sz="0" w:space="0" w:color="auto"/>
      </w:divBdr>
    </w:div>
    <w:div w:id="1799757066">
      <w:bodyDiv w:val="1"/>
      <w:marLeft w:val="0"/>
      <w:marRight w:val="0"/>
      <w:marTop w:val="0"/>
      <w:marBottom w:val="0"/>
      <w:divBdr>
        <w:top w:val="none" w:sz="0" w:space="0" w:color="auto"/>
        <w:left w:val="none" w:sz="0" w:space="0" w:color="auto"/>
        <w:bottom w:val="none" w:sz="0" w:space="0" w:color="auto"/>
        <w:right w:val="none" w:sz="0" w:space="0" w:color="auto"/>
      </w:divBdr>
    </w:div>
    <w:div w:id="1837652367">
      <w:bodyDiv w:val="1"/>
      <w:marLeft w:val="0"/>
      <w:marRight w:val="0"/>
      <w:marTop w:val="0"/>
      <w:marBottom w:val="0"/>
      <w:divBdr>
        <w:top w:val="none" w:sz="0" w:space="0" w:color="auto"/>
        <w:left w:val="none" w:sz="0" w:space="0" w:color="auto"/>
        <w:bottom w:val="none" w:sz="0" w:space="0" w:color="auto"/>
        <w:right w:val="none" w:sz="0" w:space="0" w:color="auto"/>
      </w:divBdr>
    </w:div>
    <w:div w:id="2027518258">
      <w:bodyDiv w:val="1"/>
      <w:marLeft w:val="0"/>
      <w:marRight w:val="0"/>
      <w:marTop w:val="0"/>
      <w:marBottom w:val="0"/>
      <w:divBdr>
        <w:top w:val="none" w:sz="0" w:space="0" w:color="auto"/>
        <w:left w:val="none" w:sz="0" w:space="0" w:color="auto"/>
        <w:bottom w:val="none" w:sz="0" w:space="0" w:color="auto"/>
        <w:right w:val="none" w:sz="0" w:space="0" w:color="auto"/>
      </w:divBdr>
    </w:div>
    <w:div w:id="205345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otot@doc.med.akit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1348</Words>
  <Characters>7688</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湯田 淳一朗</dc:creator>
  <cp:keywords/>
  <dc:description/>
  <cp:lastModifiedBy>Naomi Amano</cp:lastModifiedBy>
  <cp:revision>2</cp:revision>
  <cp:lastPrinted>2019-07-30T07:06:00Z</cp:lastPrinted>
  <dcterms:created xsi:type="dcterms:W3CDTF">2019-10-21T00:56:00Z</dcterms:created>
  <dcterms:modified xsi:type="dcterms:W3CDTF">2019-10-21T00:56:00Z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id="http://www.zotero.org/styles/blood"/&gt;&lt;hasBiblio/&gt;&lt;format class="21"/&gt;&lt;count citations="8" publications="9"/&gt;&lt;/info&gt;PAPERS2_INFO_END</vt:lpwstr>
  </property>
</Properties>
</file>