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03C63" w14:textId="2947AD2D" w:rsidR="0093177A" w:rsidRPr="00D23DE3" w:rsidRDefault="00104686" w:rsidP="0093177A">
      <w:pPr>
        <w:pStyle w:val="Default"/>
        <w:jc w:val="center"/>
        <w:rPr>
          <w:rFonts w:ascii="Times" w:hAnsi="Times"/>
          <w:sz w:val="22"/>
          <w:szCs w:val="22"/>
        </w:rPr>
      </w:pPr>
      <w:r w:rsidRPr="00D23DE3">
        <w:rPr>
          <w:rFonts w:ascii="Times" w:eastAsia="ＭＳ Ｐゴシック" w:hAnsi="Times"/>
          <w:bCs/>
          <w:sz w:val="22"/>
          <w:szCs w:val="22"/>
        </w:rPr>
        <w:t xml:space="preserve">FORM 1: </w:t>
      </w:r>
      <w:r w:rsidR="00113B79" w:rsidRPr="00D23DE3">
        <w:rPr>
          <w:rFonts w:ascii="Times" w:eastAsia="ＭＳ Ｐゴシック" w:hAnsi="Times"/>
          <w:bCs/>
          <w:sz w:val="22"/>
          <w:szCs w:val="22"/>
        </w:rPr>
        <w:t xml:space="preserve">COI </w:t>
      </w:r>
      <w:r w:rsidR="00A125AC" w:rsidRPr="00D23DE3">
        <w:rPr>
          <w:rFonts w:ascii="Times" w:eastAsia="ＭＳ Ｐゴシック" w:hAnsi="Times"/>
          <w:bCs/>
          <w:sz w:val="22"/>
          <w:szCs w:val="22"/>
        </w:rPr>
        <w:t>S</w:t>
      </w:r>
      <w:r w:rsidR="00113B79" w:rsidRPr="00D23DE3">
        <w:rPr>
          <w:rFonts w:ascii="Times" w:eastAsia="ＭＳ Ｐゴシック" w:hAnsi="Times"/>
          <w:bCs/>
          <w:sz w:val="22"/>
          <w:szCs w:val="22"/>
        </w:rPr>
        <w:t>elf-</w:t>
      </w:r>
      <w:r w:rsidR="00A125AC" w:rsidRPr="00D23DE3">
        <w:rPr>
          <w:rFonts w:ascii="Times" w:eastAsia="ＭＳ Ｐゴシック" w:hAnsi="Times"/>
          <w:bCs/>
          <w:sz w:val="22"/>
          <w:szCs w:val="22"/>
        </w:rPr>
        <w:t>R</w:t>
      </w:r>
      <w:r w:rsidR="00113B79" w:rsidRPr="00D23DE3">
        <w:rPr>
          <w:rFonts w:ascii="Times" w:eastAsia="ＭＳ Ｐゴシック" w:hAnsi="Times"/>
          <w:bCs/>
          <w:sz w:val="22"/>
          <w:szCs w:val="22"/>
        </w:rPr>
        <w:t xml:space="preserve">eport </w:t>
      </w:r>
      <w:r w:rsidR="00A125AC" w:rsidRPr="00D23DE3">
        <w:rPr>
          <w:rFonts w:ascii="Times" w:eastAsia="ＭＳ Ｐゴシック" w:hAnsi="Times"/>
          <w:bCs/>
          <w:sz w:val="22"/>
          <w:szCs w:val="22"/>
        </w:rPr>
        <w:t>F</w:t>
      </w:r>
      <w:r w:rsidR="007655D9" w:rsidRPr="00D23DE3">
        <w:rPr>
          <w:rFonts w:ascii="Times" w:eastAsia="ＭＳ Ｐゴシック" w:hAnsi="Times"/>
          <w:bCs/>
          <w:sz w:val="22"/>
          <w:szCs w:val="22"/>
        </w:rPr>
        <w:t>orm</w:t>
      </w:r>
      <w:r w:rsidRPr="00D23DE3">
        <w:rPr>
          <w:rFonts w:ascii="Times" w:eastAsia="ＭＳ Ｐゴシック" w:hAnsi="Times"/>
          <w:bCs/>
          <w:sz w:val="22"/>
          <w:szCs w:val="22"/>
        </w:rPr>
        <w:t xml:space="preserve"> in Conferences</w:t>
      </w:r>
    </w:p>
    <w:p w14:paraId="7F1951FE" w14:textId="765DAF1E" w:rsidR="0093177A" w:rsidRPr="00D23DE3" w:rsidRDefault="00104686" w:rsidP="00D23DE3">
      <w:pPr>
        <w:spacing w:line="240" w:lineRule="exact"/>
        <w:ind w:firstLineChars="1000" w:firstLine="2200"/>
        <w:rPr>
          <w:rFonts w:ascii="Times" w:hAnsi="Times"/>
          <w:szCs w:val="21"/>
        </w:rPr>
      </w:pPr>
      <w:r w:rsidRPr="00D23DE3">
        <w:rPr>
          <w:rFonts w:ascii="Times" w:hAnsi="Times" w:hint="eastAsia"/>
          <w:sz w:val="22"/>
        </w:rPr>
        <w:t>(</w:t>
      </w:r>
      <w:r w:rsidRPr="00D23DE3">
        <w:rPr>
          <w:rFonts w:ascii="Times" w:hAnsi="Times"/>
          <w:sz w:val="22"/>
        </w:rPr>
        <w:t>To be filed by the time of presentation</w:t>
      </w:r>
      <w:r w:rsidR="00444B1C" w:rsidRPr="00D23DE3">
        <w:rPr>
          <w:rFonts w:ascii="Times" w:hAnsi="Times"/>
          <w:sz w:val="22"/>
        </w:rPr>
        <w:t>)</w:t>
      </w:r>
      <w:r w:rsidRPr="00D23DE3">
        <w:rPr>
          <w:rFonts w:ascii="Times" w:hAnsi="Times"/>
          <w:sz w:val="22"/>
        </w:rPr>
        <w:t xml:space="preserve"> </w:t>
      </w:r>
    </w:p>
    <w:p w14:paraId="5E718C3D" w14:textId="77777777" w:rsidR="00104686" w:rsidRPr="00D23DE3" w:rsidRDefault="00104686" w:rsidP="0059342D">
      <w:pPr>
        <w:spacing w:line="240" w:lineRule="exact"/>
        <w:rPr>
          <w:rFonts w:ascii="Times" w:hAnsi="Times"/>
          <w:szCs w:val="21"/>
        </w:rPr>
      </w:pPr>
    </w:p>
    <w:p w14:paraId="096B67AD"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Name of conference:</w:t>
      </w:r>
    </w:p>
    <w:p w14:paraId="7875089F"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Subject registration number:</w:t>
      </w:r>
    </w:p>
    <w:p w14:paraId="3CD8C57B" w14:textId="13BCFAFC" w:rsidR="0093177A" w:rsidRPr="00D23DE3" w:rsidRDefault="0093177A" w:rsidP="0059342D">
      <w:pPr>
        <w:spacing w:line="240" w:lineRule="exact"/>
        <w:rPr>
          <w:rFonts w:ascii="Times" w:hAnsi="Times"/>
          <w:szCs w:val="21"/>
        </w:rPr>
      </w:pPr>
      <w:r w:rsidRPr="00D23DE3">
        <w:rPr>
          <w:rFonts w:ascii="Times" w:eastAsia="ＭＳ Ｐゴシック" w:hAnsi="Times"/>
          <w:szCs w:val="21"/>
        </w:rPr>
        <w:t xml:space="preserve">Full names of all </w:t>
      </w:r>
      <w:r w:rsidR="0034671C" w:rsidRPr="00D23DE3">
        <w:rPr>
          <w:rFonts w:ascii="Times" w:eastAsia="ＭＳ Ｐゴシック" w:hAnsi="Times"/>
          <w:szCs w:val="21"/>
        </w:rPr>
        <w:t>author</w:t>
      </w:r>
      <w:r w:rsidR="0087604F" w:rsidRPr="00D23DE3">
        <w:rPr>
          <w:rFonts w:ascii="Times" w:eastAsia="ＭＳ Ｐゴシック" w:hAnsi="Times"/>
          <w:szCs w:val="21"/>
        </w:rPr>
        <w:t>s</w:t>
      </w:r>
      <w:r w:rsidRPr="00D23DE3">
        <w:rPr>
          <w:rFonts w:ascii="Times" w:eastAsia="ＭＳ Ｐゴシック" w:hAnsi="Times"/>
          <w:szCs w:val="21"/>
        </w:rPr>
        <w:t>:</w:t>
      </w:r>
    </w:p>
    <w:p w14:paraId="631CD420"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Affiliations of institutions:</w:t>
      </w:r>
    </w:p>
    <w:p w14:paraId="6402C4A9"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Abstract title:</w:t>
      </w:r>
    </w:p>
    <w:p w14:paraId="593F7CF5" w14:textId="77777777" w:rsidR="0093177A" w:rsidRPr="00D23DE3" w:rsidRDefault="0093177A" w:rsidP="0059342D">
      <w:pPr>
        <w:spacing w:line="240" w:lineRule="exact"/>
        <w:rPr>
          <w:rFonts w:ascii="Times" w:hAnsi="Times"/>
          <w:szCs w:val="21"/>
        </w:rPr>
      </w:pPr>
    </w:p>
    <w:p w14:paraId="010E1148" w14:textId="659D0101" w:rsidR="006E29C6" w:rsidRPr="00D23DE3" w:rsidRDefault="003F1AB1" w:rsidP="0059342D">
      <w:pPr>
        <w:spacing w:line="240" w:lineRule="exact"/>
        <w:rPr>
          <w:rFonts w:ascii="Times" w:eastAsia="ＭＳ Ｐゴシック" w:hAnsi="Times"/>
          <w:szCs w:val="21"/>
        </w:rPr>
      </w:pPr>
      <w:r w:rsidRPr="00D23DE3">
        <w:rPr>
          <w:rFonts w:ascii="Times" w:eastAsia="ＭＳ Ｐゴシック" w:hAnsi="Times"/>
          <w:szCs w:val="21"/>
        </w:rPr>
        <w:t xml:space="preserve">All </w:t>
      </w:r>
      <w:r w:rsidR="0034671C" w:rsidRPr="00D23DE3">
        <w:rPr>
          <w:rFonts w:ascii="Times" w:eastAsia="ＭＳ Ｐゴシック" w:hAnsi="Times"/>
          <w:szCs w:val="21"/>
        </w:rPr>
        <w:t xml:space="preserve">authors </w:t>
      </w:r>
      <w:r w:rsidRPr="00D23DE3">
        <w:rPr>
          <w:rFonts w:ascii="Times" w:eastAsia="ＭＳ Ｐゴシック" w:hAnsi="Times"/>
          <w:szCs w:val="21"/>
        </w:rPr>
        <w:t xml:space="preserve">are required to disclose COI status with any </w:t>
      </w:r>
      <w:r w:rsidR="00444B1C" w:rsidRPr="00D23DE3">
        <w:rPr>
          <w:rFonts w:ascii="Times" w:eastAsia="ＭＳ Ｐゴシック" w:hAnsi="Times"/>
          <w:szCs w:val="21"/>
        </w:rPr>
        <w:t xml:space="preserve">business enterprises, </w:t>
      </w:r>
      <w:r w:rsidRPr="00D23DE3">
        <w:rPr>
          <w:rFonts w:ascii="Times" w:eastAsia="ＭＳ Ｐゴシック" w:hAnsi="Times"/>
          <w:szCs w:val="21"/>
        </w:rPr>
        <w:t>commercial entities or for-profit organizations related to the medical research currently or during the past three years</w:t>
      </w:r>
      <w:r w:rsidR="00444B1C" w:rsidRPr="00D23DE3">
        <w:rPr>
          <w:rFonts w:ascii="Times" w:eastAsia="ＭＳ Ｐゴシック" w:hAnsi="Times"/>
          <w:szCs w:val="21"/>
        </w:rPr>
        <w:t xml:space="preserve"> </w:t>
      </w:r>
      <w:r w:rsidR="00444B1C" w:rsidRPr="00D23DE3">
        <w:rPr>
          <w:rFonts w:ascii="Times" w:hAnsi="Times"/>
        </w:rPr>
        <w:t>(hereafter referred to as “Commercial Entity” or “Commercial Entities”)</w:t>
      </w:r>
      <w:r w:rsidRPr="00D23DE3">
        <w:rPr>
          <w:rFonts w:ascii="Times" w:eastAsia="ＭＳ Ｐゴシック" w:hAnsi="Times"/>
          <w:szCs w:val="21"/>
        </w:rPr>
        <w:t xml:space="preserve">. The definition of </w:t>
      </w:r>
      <w:r w:rsidR="00444B1C" w:rsidRPr="00D23DE3">
        <w:rPr>
          <w:rFonts w:ascii="Times" w:eastAsia="ＭＳ Ｐゴシック" w:hAnsi="Times"/>
          <w:szCs w:val="21"/>
        </w:rPr>
        <w:t xml:space="preserve">Commercial Entities and that of </w:t>
      </w:r>
      <w:r w:rsidRPr="00D23DE3">
        <w:rPr>
          <w:rFonts w:ascii="Times" w:eastAsia="ＭＳ Ｐゴシック" w:hAnsi="Times"/>
          <w:szCs w:val="21"/>
        </w:rPr>
        <w:t xml:space="preserve">"medical research" </w:t>
      </w:r>
      <w:r w:rsidR="00444B1C" w:rsidRPr="00D23DE3">
        <w:rPr>
          <w:rFonts w:ascii="Times" w:eastAsia="ＭＳ Ｐゴシック" w:hAnsi="Times"/>
          <w:szCs w:val="21"/>
        </w:rPr>
        <w:t xml:space="preserve">shall be set forth at the bottom of this table. </w:t>
      </w:r>
      <w:r w:rsidR="006E29C6" w:rsidRPr="00D23DE3">
        <w:rPr>
          <w:rFonts w:ascii="Times" w:eastAsia="ＭＳ Ｐゴシック" w:hAnsi="Times"/>
          <w:bCs/>
          <w:sz w:val="22"/>
        </w:rPr>
        <w:t xml:space="preserve">The </w:t>
      </w:r>
      <w:r w:rsidR="0087604F" w:rsidRPr="00D23DE3">
        <w:rPr>
          <w:rFonts w:ascii="Times" w:eastAsia="ＭＳ Ｐゴシック" w:hAnsi="Times"/>
          <w:bCs/>
          <w:sz w:val="22"/>
        </w:rPr>
        <w:t>present</w:t>
      </w:r>
      <w:r w:rsidR="0034671C" w:rsidRPr="00D23DE3">
        <w:rPr>
          <w:rFonts w:ascii="Times" w:eastAsia="ＭＳ Ｐゴシック" w:hAnsi="Times"/>
          <w:bCs/>
          <w:sz w:val="22"/>
        </w:rPr>
        <w:t>ing author</w:t>
      </w:r>
      <w:r w:rsidR="006E29C6" w:rsidRPr="00D23DE3">
        <w:rPr>
          <w:rFonts w:ascii="Times" w:eastAsia="ＭＳ Ｐゴシック" w:hAnsi="Times"/>
          <w:bCs/>
          <w:sz w:val="22"/>
        </w:rPr>
        <w:t xml:space="preserve"> should send</w:t>
      </w:r>
      <w:r w:rsidR="006E29C6" w:rsidRPr="00D23DE3">
        <w:rPr>
          <w:rFonts w:ascii="Times" w:eastAsia="ＭＳ Ｐゴシック" w:hAnsi="Times"/>
          <w:szCs w:val="21"/>
        </w:rPr>
        <w:t xml:space="preserve"> </w:t>
      </w:r>
      <w:r w:rsidR="00795AB3" w:rsidRPr="00D23DE3">
        <w:rPr>
          <w:rFonts w:ascii="Times" w:eastAsia="ＭＳ Ｐゴシック" w:hAnsi="Times"/>
          <w:szCs w:val="21"/>
        </w:rPr>
        <w:t xml:space="preserve">“FORM 1: </w:t>
      </w:r>
      <w:r w:rsidR="006E29C6" w:rsidRPr="00D23DE3">
        <w:rPr>
          <w:rFonts w:ascii="Times" w:eastAsia="ＭＳ Ｐゴシック" w:hAnsi="Times"/>
          <w:bCs/>
          <w:sz w:val="22"/>
        </w:rPr>
        <w:t>COI Self-Report Forms</w:t>
      </w:r>
      <w:r w:rsidR="00795AB3" w:rsidRPr="00D23DE3">
        <w:rPr>
          <w:rFonts w:ascii="Times" w:eastAsia="ＭＳ Ｐゴシック" w:hAnsi="Times"/>
          <w:bCs/>
          <w:sz w:val="22"/>
        </w:rPr>
        <w:t>”</w:t>
      </w:r>
      <w:r w:rsidR="006E29C6" w:rsidRPr="00D23DE3">
        <w:rPr>
          <w:rFonts w:ascii="Times" w:eastAsia="ＭＳ Ｐゴシック" w:hAnsi="Times"/>
          <w:bCs/>
          <w:sz w:val="22"/>
        </w:rPr>
        <w:t xml:space="preserve"> of all authors to the </w:t>
      </w:r>
      <w:r w:rsidR="000352E6" w:rsidRPr="00D23DE3">
        <w:rPr>
          <w:rFonts w:ascii="Times" w:eastAsia="ＭＳ Ｐゴシック" w:hAnsi="Times"/>
          <w:bCs/>
          <w:sz w:val="22"/>
        </w:rPr>
        <w:t>JSH</w:t>
      </w:r>
      <w:r w:rsidR="006E29C6" w:rsidRPr="00D23DE3">
        <w:rPr>
          <w:rFonts w:ascii="Times" w:eastAsia="ＭＳ Ｐゴシック" w:hAnsi="Times"/>
          <w:bCs/>
          <w:sz w:val="22"/>
        </w:rPr>
        <w:t xml:space="preserve"> office.</w:t>
      </w:r>
    </w:p>
    <w:tbl>
      <w:tblPr>
        <w:tblStyle w:val="a3"/>
        <w:tblW w:w="0" w:type="auto"/>
        <w:tblLayout w:type="fixed"/>
        <w:tblLook w:val="04A0" w:firstRow="1" w:lastRow="0" w:firstColumn="1" w:lastColumn="0" w:noHBand="0" w:noVBand="1"/>
      </w:tblPr>
      <w:tblGrid>
        <w:gridCol w:w="2898"/>
        <w:gridCol w:w="1463"/>
        <w:gridCol w:w="4335"/>
      </w:tblGrid>
      <w:tr w:rsidR="003F1AB1" w:rsidRPr="00D23DE3" w14:paraId="6D4C26D3" w14:textId="77777777" w:rsidTr="000A08D1">
        <w:tc>
          <w:tcPr>
            <w:tcW w:w="2898" w:type="dxa"/>
          </w:tcPr>
          <w:p w14:paraId="4CEA3C87" w14:textId="77777777" w:rsidR="003F1AB1" w:rsidRPr="00D23DE3" w:rsidRDefault="003F1AB1">
            <w:pPr>
              <w:rPr>
                <w:rFonts w:ascii="Times" w:hAnsi="Times"/>
                <w:szCs w:val="21"/>
              </w:rPr>
            </w:pPr>
            <w:r w:rsidRPr="00D23DE3">
              <w:rPr>
                <w:rFonts w:ascii="Times" w:hAnsi="Times"/>
                <w:szCs w:val="21"/>
              </w:rPr>
              <w:t>Item</w:t>
            </w:r>
          </w:p>
        </w:tc>
        <w:tc>
          <w:tcPr>
            <w:tcW w:w="1463" w:type="dxa"/>
          </w:tcPr>
          <w:p w14:paraId="5120ECDF" w14:textId="1902B841" w:rsidR="003F1AB1" w:rsidRPr="00D23DE3" w:rsidRDefault="00F7639C" w:rsidP="00F7639C">
            <w:pPr>
              <w:jc w:val="center"/>
              <w:rPr>
                <w:rFonts w:ascii="Times" w:hAnsi="Times"/>
                <w:szCs w:val="21"/>
              </w:rPr>
            </w:pPr>
            <w:r w:rsidRPr="00D23DE3">
              <w:rPr>
                <w:rFonts w:ascii="Times" w:hAnsi="Times"/>
                <w:szCs w:val="21"/>
              </w:rPr>
              <w:t>Applicability</w:t>
            </w:r>
          </w:p>
        </w:tc>
        <w:tc>
          <w:tcPr>
            <w:tcW w:w="4335" w:type="dxa"/>
          </w:tcPr>
          <w:p w14:paraId="772BFB14" w14:textId="55DDC799" w:rsidR="003F1AB1" w:rsidRPr="00D23DE3" w:rsidRDefault="000A08D1" w:rsidP="000A08D1">
            <w:pPr>
              <w:spacing w:line="240" w:lineRule="exact"/>
              <w:jc w:val="left"/>
              <w:rPr>
                <w:rFonts w:ascii="Times" w:hAnsi="Times"/>
                <w:szCs w:val="21"/>
              </w:rPr>
            </w:pPr>
            <w:r w:rsidRPr="00D23DE3">
              <w:rPr>
                <w:rFonts w:ascii="Times" w:hAnsi="Times"/>
                <w:szCs w:val="21"/>
              </w:rPr>
              <w:t xml:space="preserve">If “Yes”, list author(s) name(s) (company name(s)) </w:t>
            </w:r>
          </w:p>
        </w:tc>
      </w:tr>
      <w:tr w:rsidR="003F1AB1" w:rsidRPr="00D23DE3" w14:paraId="3DC19937" w14:textId="77777777" w:rsidTr="000A08D1">
        <w:tc>
          <w:tcPr>
            <w:tcW w:w="2898" w:type="dxa"/>
          </w:tcPr>
          <w:p w14:paraId="78705030" w14:textId="7F2A6CD8" w:rsidR="0059342D" w:rsidRPr="00D23DE3" w:rsidRDefault="00177705" w:rsidP="00AF0B16">
            <w:pPr>
              <w:spacing w:line="240" w:lineRule="exact"/>
              <w:jc w:val="left"/>
              <w:rPr>
                <w:rFonts w:ascii="Times" w:hAnsi="Times"/>
                <w:szCs w:val="21"/>
              </w:rPr>
            </w:pPr>
            <w:r w:rsidRPr="00D23DE3">
              <w:rPr>
                <w:rFonts w:ascii="Times" w:hAnsi="Times"/>
              </w:rPr>
              <w:t xml:space="preserve">(1) </w:t>
            </w:r>
            <w:r w:rsidR="0059342D" w:rsidRPr="00D23DE3">
              <w:rPr>
                <w:rFonts w:ascii="Times" w:hAnsi="Times"/>
              </w:rPr>
              <w:t xml:space="preserve">Employment or administrative position, or advisory role in </w:t>
            </w:r>
            <w:r w:rsidR="00AF0B16" w:rsidRPr="00D23DE3">
              <w:rPr>
                <w:rFonts w:ascii="Times" w:hAnsi="Times"/>
              </w:rPr>
              <w:t>Commercial Entities,</w:t>
            </w:r>
            <w:r w:rsidR="0059342D" w:rsidRPr="00D23DE3">
              <w:rPr>
                <w:rFonts w:ascii="Times" w:hAnsi="Times"/>
              </w:rPr>
              <w:t xml:space="preserve"> if compensation from a single Commercial Entity </w:t>
            </w:r>
            <w:r w:rsidR="00AF0B16" w:rsidRPr="00D23DE3">
              <w:rPr>
                <w:rFonts w:ascii="Times" w:hAnsi="Times"/>
              </w:rPr>
              <w:t>i</w:t>
            </w:r>
            <w:r w:rsidR="0059342D" w:rsidRPr="00D23DE3">
              <w:rPr>
                <w:rFonts w:ascii="Times" w:hAnsi="Times"/>
              </w:rPr>
              <w:t xml:space="preserve">s 1,000,000 yen </w:t>
            </w:r>
            <w:r w:rsidR="00AF0B16" w:rsidRPr="00D23DE3">
              <w:rPr>
                <w:rFonts w:ascii="Times" w:hAnsi="Times"/>
              </w:rPr>
              <w:t xml:space="preserve">or more </w:t>
            </w:r>
            <w:r w:rsidR="0059342D" w:rsidRPr="00D23DE3">
              <w:rPr>
                <w:rFonts w:ascii="Times" w:hAnsi="Times"/>
              </w:rPr>
              <w:t>per year.</w:t>
            </w:r>
          </w:p>
        </w:tc>
        <w:tc>
          <w:tcPr>
            <w:tcW w:w="1463" w:type="dxa"/>
          </w:tcPr>
          <w:p w14:paraId="07C13907" w14:textId="186355C2"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1AB57120" w14:textId="77777777" w:rsidR="003F1AB1" w:rsidRPr="00D23DE3" w:rsidRDefault="003F1AB1">
            <w:pPr>
              <w:rPr>
                <w:rFonts w:ascii="Times" w:hAnsi="Times"/>
                <w:szCs w:val="21"/>
              </w:rPr>
            </w:pPr>
          </w:p>
        </w:tc>
      </w:tr>
      <w:tr w:rsidR="003F1AB1" w:rsidRPr="00D23DE3" w14:paraId="72E95F7F" w14:textId="77777777" w:rsidTr="000A08D1">
        <w:tc>
          <w:tcPr>
            <w:tcW w:w="2898" w:type="dxa"/>
          </w:tcPr>
          <w:p w14:paraId="471F9C7C" w14:textId="55CAC550" w:rsidR="003F1AB1" w:rsidRPr="00D23DE3" w:rsidRDefault="00C82C25" w:rsidP="009949CA">
            <w:pPr>
              <w:spacing w:line="240" w:lineRule="exact"/>
              <w:jc w:val="left"/>
              <w:rPr>
                <w:rFonts w:ascii="Times" w:hAnsi="Times"/>
              </w:rPr>
            </w:pPr>
            <w:r w:rsidRPr="00D23DE3">
              <w:rPr>
                <w:rFonts w:ascii="Times" w:hAnsi="Times"/>
              </w:rPr>
              <w:t xml:space="preserve">(2) Stock </w:t>
            </w:r>
            <w:r w:rsidR="00F54768" w:rsidRPr="00D23DE3">
              <w:rPr>
                <w:rFonts w:ascii="Times" w:hAnsi="Times"/>
              </w:rPr>
              <w:t xml:space="preserve">or any other interest </w:t>
            </w:r>
            <w:r w:rsidRPr="00D23DE3">
              <w:rPr>
                <w:rFonts w:ascii="Times" w:hAnsi="Times"/>
              </w:rPr>
              <w:t xml:space="preserve">ownership </w:t>
            </w:r>
            <w:r w:rsidR="00F54768" w:rsidRPr="00D23DE3">
              <w:rPr>
                <w:rFonts w:ascii="Times" w:hAnsi="Times"/>
              </w:rPr>
              <w:t>and/</w:t>
            </w:r>
            <w:r w:rsidRPr="00D23DE3">
              <w:rPr>
                <w:rFonts w:ascii="Times" w:hAnsi="Times"/>
              </w:rPr>
              <w:t>or options</w:t>
            </w:r>
            <w:r w:rsidR="00F54768" w:rsidRPr="00D23DE3">
              <w:rPr>
                <w:rFonts w:ascii="Times" w:hAnsi="Times"/>
              </w:rPr>
              <w:t xml:space="preserve"> in Commercial Entities (the “Interest”)</w:t>
            </w:r>
            <w:r w:rsidRPr="00D23DE3">
              <w:rPr>
                <w:rFonts w:ascii="Times" w:hAnsi="Times"/>
              </w:rPr>
              <w:t xml:space="preserve">, if profit (total of dividend </w:t>
            </w:r>
            <w:r w:rsidR="00F54768" w:rsidRPr="00D23DE3">
              <w:rPr>
                <w:rFonts w:ascii="Times" w:hAnsi="Times"/>
              </w:rPr>
              <w:t xml:space="preserve">or any equivalent thereto </w:t>
            </w:r>
            <w:r w:rsidRPr="00D23DE3">
              <w:rPr>
                <w:rFonts w:ascii="Times" w:hAnsi="Times"/>
              </w:rPr>
              <w:t xml:space="preserve">and gain on sales) of 1,000,000 yen </w:t>
            </w:r>
            <w:r w:rsidR="009949CA" w:rsidRPr="00D23DE3">
              <w:rPr>
                <w:rFonts w:ascii="Times" w:hAnsi="Times"/>
              </w:rPr>
              <w:t xml:space="preserve">or more per year </w:t>
            </w:r>
            <w:r w:rsidRPr="00D23DE3">
              <w:rPr>
                <w:rFonts w:ascii="Times" w:hAnsi="Times"/>
              </w:rPr>
              <w:t xml:space="preserve">from </w:t>
            </w:r>
            <w:r w:rsidR="00F54768" w:rsidRPr="00D23DE3">
              <w:rPr>
                <w:rFonts w:ascii="Times" w:hAnsi="Times"/>
              </w:rPr>
              <w:t>Interests</w:t>
            </w:r>
            <w:r w:rsidRPr="00D23DE3">
              <w:rPr>
                <w:rFonts w:ascii="Times" w:hAnsi="Times"/>
              </w:rPr>
              <w:t xml:space="preserve"> of one </w:t>
            </w:r>
            <w:r w:rsidR="00F54768" w:rsidRPr="00D23DE3">
              <w:rPr>
                <w:rFonts w:ascii="Times" w:hAnsi="Times"/>
              </w:rPr>
              <w:t>C</w:t>
            </w:r>
            <w:r w:rsidRPr="00D23DE3">
              <w:rPr>
                <w:rFonts w:ascii="Times" w:hAnsi="Times"/>
              </w:rPr>
              <w:t xml:space="preserve">ommercial </w:t>
            </w:r>
            <w:r w:rsidR="00F54768" w:rsidRPr="00D23DE3">
              <w:rPr>
                <w:rFonts w:ascii="Times" w:hAnsi="Times"/>
              </w:rPr>
              <w:t>E</w:t>
            </w:r>
            <w:r w:rsidRPr="00D23DE3">
              <w:rPr>
                <w:rFonts w:ascii="Times" w:hAnsi="Times"/>
              </w:rPr>
              <w:t xml:space="preserve">ntity, or ownership of 5% or more of total </w:t>
            </w:r>
            <w:r w:rsidR="00F54768" w:rsidRPr="00D23DE3">
              <w:rPr>
                <w:rFonts w:ascii="Times" w:hAnsi="Times"/>
              </w:rPr>
              <w:t>Interests</w:t>
            </w:r>
            <w:r w:rsidRPr="00D23DE3">
              <w:rPr>
                <w:rFonts w:ascii="Times" w:hAnsi="Times"/>
              </w:rPr>
              <w:t>.</w:t>
            </w:r>
          </w:p>
        </w:tc>
        <w:tc>
          <w:tcPr>
            <w:tcW w:w="1463" w:type="dxa"/>
          </w:tcPr>
          <w:p w14:paraId="22C32228" w14:textId="1EFE8FC1"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33021B98" w14:textId="77777777" w:rsidR="003F1AB1" w:rsidRPr="00D23DE3" w:rsidRDefault="003F1AB1">
            <w:pPr>
              <w:rPr>
                <w:rFonts w:ascii="Times" w:hAnsi="Times"/>
                <w:szCs w:val="21"/>
              </w:rPr>
            </w:pPr>
          </w:p>
        </w:tc>
      </w:tr>
      <w:tr w:rsidR="003F1AB1" w:rsidRPr="00D23DE3" w14:paraId="03CE3129" w14:textId="77777777" w:rsidTr="000A08D1">
        <w:tc>
          <w:tcPr>
            <w:tcW w:w="2898" w:type="dxa"/>
          </w:tcPr>
          <w:p w14:paraId="7E017DB3" w14:textId="646B5FBF" w:rsidR="003F1AB1" w:rsidRPr="00D23DE3" w:rsidRDefault="00C82C25" w:rsidP="00E9717C">
            <w:pPr>
              <w:spacing w:line="240" w:lineRule="exact"/>
              <w:jc w:val="left"/>
              <w:rPr>
                <w:rFonts w:ascii="Times" w:hAnsi="Times"/>
              </w:rPr>
            </w:pPr>
            <w:r w:rsidRPr="00D23DE3">
              <w:rPr>
                <w:rFonts w:ascii="Times" w:hAnsi="Times"/>
                <w:szCs w:val="21"/>
              </w:rPr>
              <w:t xml:space="preserve">(3) </w:t>
            </w:r>
            <w:r w:rsidRPr="00D23DE3">
              <w:rPr>
                <w:rFonts w:ascii="Times" w:hAnsi="Times"/>
              </w:rPr>
              <w:t xml:space="preserve">Patent royalties from </w:t>
            </w:r>
            <w:r w:rsidR="00351D17" w:rsidRPr="00D23DE3">
              <w:rPr>
                <w:rFonts w:ascii="Times" w:hAnsi="Times"/>
              </w:rPr>
              <w:t>one</w:t>
            </w:r>
            <w:r w:rsidRPr="00D23DE3">
              <w:rPr>
                <w:rFonts w:ascii="Times" w:hAnsi="Times"/>
              </w:rPr>
              <w:t xml:space="preserve"> Commercial Entity, if the royalty fee </w:t>
            </w:r>
            <w:r w:rsidR="00E9717C" w:rsidRPr="00D23DE3">
              <w:rPr>
                <w:rFonts w:ascii="Times" w:hAnsi="Times"/>
              </w:rPr>
              <w:t>i</w:t>
            </w:r>
            <w:r w:rsidRPr="00D23DE3">
              <w:rPr>
                <w:rFonts w:ascii="Times" w:hAnsi="Times"/>
              </w:rPr>
              <w:t xml:space="preserve">s 1,000,000 yen </w:t>
            </w:r>
            <w:r w:rsidR="00E9717C" w:rsidRPr="00D23DE3">
              <w:rPr>
                <w:rFonts w:ascii="Times" w:hAnsi="Times"/>
              </w:rPr>
              <w:t xml:space="preserve">or more </w:t>
            </w:r>
            <w:r w:rsidRPr="00D23DE3">
              <w:rPr>
                <w:rFonts w:ascii="Times" w:hAnsi="Times"/>
              </w:rPr>
              <w:t>per year.</w:t>
            </w:r>
          </w:p>
        </w:tc>
        <w:tc>
          <w:tcPr>
            <w:tcW w:w="1463" w:type="dxa"/>
          </w:tcPr>
          <w:p w14:paraId="1A4031E4" w14:textId="26DD9716"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2BC6C707" w14:textId="77777777" w:rsidR="003F1AB1" w:rsidRPr="00D23DE3" w:rsidRDefault="003F1AB1">
            <w:pPr>
              <w:rPr>
                <w:rFonts w:ascii="Times" w:hAnsi="Times"/>
                <w:szCs w:val="21"/>
              </w:rPr>
            </w:pPr>
          </w:p>
        </w:tc>
      </w:tr>
      <w:tr w:rsidR="003F1AB1" w:rsidRPr="00D23DE3" w14:paraId="2AE6879A" w14:textId="77777777" w:rsidTr="000A08D1">
        <w:tc>
          <w:tcPr>
            <w:tcW w:w="2898" w:type="dxa"/>
          </w:tcPr>
          <w:p w14:paraId="1840AEAA" w14:textId="0003B24A" w:rsidR="003F1AB1" w:rsidRPr="00D23DE3" w:rsidRDefault="00C82C25" w:rsidP="00C82C25">
            <w:pPr>
              <w:spacing w:line="240" w:lineRule="exact"/>
              <w:jc w:val="left"/>
              <w:rPr>
                <w:rFonts w:ascii="Times" w:hAnsi="Times"/>
              </w:rPr>
            </w:pPr>
            <w:r w:rsidRPr="00D23DE3">
              <w:rPr>
                <w:rFonts w:ascii="Times" w:hAnsi="Times"/>
                <w:szCs w:val="21"/>
              </w:rPr>
              <w:t xml:space="preserve">(4) </w:t>
            </w:r>
            <w:r w:rsidR="00573C18" w:rsidRPr="00D23DE3">
              <w:rPr>
                <w:rFonts w:ascii="Times" w:hAnsi="Times"/>
                <w:szCs w:val="21"/>
              </w:rPr>
              <w:t xml:space="preserve">Fees </w:t>
            </w:r>
            <w:r w:rsidRPr="00D23DE3">
              <w:rPr>
                <w:rFonts w:ascii="Times" w:hAnsi="Times"/>
              </w:rPr>
              <w:t>(e.g.</w:t>
            </w:r>
            <w:r w:rsidR="00573C18" w:rsidRPr="00D23DE3">
              <w:rPr>
                <w:rFonts w:ascii="Times" w:hAnsi="Times"/>
              </w:rPr>
              <w:t>,</w:t>
            </w:r>
            <w:r w:rsidRPr="00D23DE3">
              <w:rPr>
                <w:rFonts w:ascii="Times" w:hAnsi="Times"/>
              </w:rPr>
              <w:t xml:space="preserve"> </w:t>
            </w:r>
            <w:r w:rsidR="00573C18" w:rsidRPr="00D23DE3">
              <w:rPr>
                <w:rFonts w:ascii="Times" w:hAnsi="Times"/>
              </w:rPr>
              <w:t xml:space="preserve">honoraria, </w:t>
            </w:r>
            <w:r w:rsidRPr="00D23DE3">
              <w:rPr>
                <w:rFonts w:ascii="Times" w:hAnsi="Times"/>
              </w:rPr>
              <w:t xml:space="preserve">lecture fees) paid from one Commercial Entity, for the time and/or labor of </w:t>
            </w:r>
            <w:r w:rsidR="00BA715F" w:rsidRPr="00D23DE3">
              <w:rPr>
                <w:rFonts w:ascii="Times" w:hAnsi="Times"/>
              </w:rPr>
              <w:t>a researcher</w:t>
            </w:r>
            <w:r w:rsidRPr="00D23DE3">
              <w:rPr>
                <w:rFonts w:ascii="Times" w:hAnsi="Times"/>
              </w:rPr>
              <w:t xml:space="preserve"> who attended</w:t>
            </w:r>
            <w:r w:rsidR="00BA715F" w:rsidRPr="00D23DE3">
              <w:rPr>
                <w:rFonts w:ascii="Times" w:hAnsi="Times"/>
              </w:rPr>
              <w:t>, expressed opinions</w:t>
            </w:r>
            <w:r w:rsidRPr="00D23DE3">
              <w:rPr>
                <w:rFonts w:ascii="Times" w:hAnsi="Times"/>
              </w:rPr>
              <w:t xml:space="preserve"> or made presentations at meetings, if </w:t>
            </w:r>
            <w:r w:rsidR="00BA715F" w:rsidRPr="00D23DE3">
              <w:rPr>
                <w:rFonts w:ascii="Times" w:hAnsi="Times"/>
              </w:rPr>
              <w:t>the total amount of manuscript fees is</w:t>
            </w:r>
            <w:r w:rsidRPr="00D23DE3">
              <w:rPr>
                <w:rFonts w:ascii="Times" w:hAnsi="Times"/>
              </w:rPr>
              <w:t xml:space="preserve"> 500,000 yen </w:t>
            </w:r>
            <w:r w:rsidR="00BA715F" w:rsidRPr="00D23DE3">
              <w:rPr>
                <w:rFonts w:ascii="Times" w:hAnsi="Times"/>
              </w:rPr>
              <w:t xml:space="preserve">or more </w:t>
            </w:r>
            <w:r w:rsidRPr="00D23DE3">
              <w:rPr>
                <w:rFonts w:ascii="Times" w:hAnsi="Times"/>
              </w:rPr>
              <w:t>per year.</w:t>
            </w:r>
          </w:p>
        </w:tc>
        <w:tc>
          <w:tcPr>
            <w:tcW w:w="1463" w:type="dxa"/>
          </w:tcPr>
          <w:p w14:paraId="04796F27" w14:textId="1DF9F4C5"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41A9D1E8" w14:textId="77777777" w:rsidR="003F1AB1" w:rsidRPr="00D23DE3" w:rsidRDefault="003F1AB1">
            <w:pPr>
              <w:rPr>
                <w:rFonts w:ascii="Times" w:hAnsi="Times"/>
                <w:szCs w:val="21"/>
              </w:rPr>
            </w:pPr>
          </w:p>
        </w:tc>
      </w:tr>
      <w:tr w:rsidR="003F1AB1" w:rsidRPr="00D23DE3" w14:paraId="0C5DD1AB" w14:textId="77777777" w:rsidTr="000A08D1">
        <w:tc>
          <w:tcPr>
            <w:tcW w:w="2898" w:type="dxa"/>
          </w:tcPr>
          <w:p w14:paraId="68ECDC02" w14:textId="7FABDF38" w:rsidR="003F1AB1" w:rsidRPr="00D23DE3" w:rsidRDefault="00C82C25" w:rsidP="00C82C25">
            <w:pPr>
              <w:spacing w:line="240" w:lineRule="exact"/>
              <w:jc w:val="left"/>
              <w:rPr>
                <w:rFonts w:ascii="Times" w:hAnsi="Times"/>
              </w:rPr>
            </w:pPr>
            <w:r w:rsidRPr="00D23DE3">
              <w:rPr>
                <w:rFonts w:ascii="Times" w:hAnsi="Times"/>
                <w:szCs w:val="21"/>
              </w:rPr>
              <w:t xml:space="preserve">(5) </w:t>
            </w:r>
            <w:r w:rsidRPr="00D23DE3">
              <w:rPr>
                <w:rFonts w:ascii="Times" w:hAnsi="Times"/>
              </w:rPr>
              <w:t>Manuscript fees for promotional materials (e.g.</w:t>
            </w:r>
            <w:r w:rsidR="00890936" w:rsidRPr="00D23DE3">
              <w:rPr>
                <w:rFonts w:ascii="Times" w:hAnsi="Times"/>
              </w:rPr>
              <w:t>,</w:t>
            </w:r>
            <w:r w:rsidRPr="00D23DE3">
              <w:rPr>
                <w:rFonts w:ascii="Times" w:hAnsi="Times"/>
              </w:rPr>
              <w:t xml:space="preserve"> brochures</w:t>
            </w:r>
            <w:r w:rsidR="00890936" w:rsidRPr="00D23DE3">
              <w:rPr>
                <w:rFonts w:ascii="Times" w:hAnsi="Times"/>
              </w:rPr>
              <w:t>, articles</w:t>
            </w:r>
            <w:r w:rsidRPr="00D23DE3">
              <w:rPr>
                <w:rFonts w:ascii="Times" w:hAnsi="Times"/>
              </w:rPr>
              <w:t xml:space="preserve">) paid by one Commercial Entity, if </w:t>
            </w:r>
            <w:r w:rsidR="00890936" w:rsidRPr="00D23DE3">
              <w:rPr>
                <w:rFonts w:ascii="Times" w:hAnsi="Times"/>
              </w:rPr>
              <w:t xml:space="preserve">the total amount of manuscript fees is </w:t>
            </w:r>
            <w:r w:rsidR="00890936" w:rsidRPr="00D23DE3">
              <w:rPr>
                <w:rFonts w:ascii="Times" w:hAnsi="Times"/>
              </w:rPr>
              <w:lastRenderedPageBreak/>
              <w:t>500,000 yen or more per year</w:t>
            </w:r>
            <w:r w:rsidRPr="00D23DE3">
              <w:rPr>
                <w:rFonts w:ascii="Times" w:hAnsi="Times"/>
              </w:rPr>
              <w:t>.</w:t>
            </w:r>
          </w:p>
        </w:tc>
        <w:tc>
          <w:tcPr>
            <w:tcW w:w="1463" w:type="dxa"/>
          </w:tcPr>
          <w:p w14:paraId="61C13A5A" w14:textId="192FF1E0" w:rsidR="003F1AB1" w:rsidRPr="00D23DE3" w:rsidRDefault="00F7639C" w:rsidP="00F7639C">
            <w:pPr>
              <w:jc w:val="center"/>
              <w:rPr>
                <w:rFonts w:ascii="Times" w:hAnsi="Times"/>
                <w:szCs w:val="21"/>
              </w:rPr>
            </w:pPr>
            <w:r w:rsidRPr="00D23DE3">
              <w:rPr>
                <w:rFonts w:ascii="Times" w:hAnsi="Times"/>
                <w:szCs w:val="21"/>
              </w:rPr>
              <w:lastRenderedPageBreak/>
              <w:t>Yes/No</w:t>
            </w:r>
          </w:p>
        </w:tc>
        <w:tc>
          <w:tcPr>
            <w:tcW w:w="4335" w:type="dxa"/>
          </w:tcPr>
          <w:p w14:paraId="4CE871AD" w14:textId="77777777" w:rsidR="003F1AB1" w:rsidRPr="00D23DE3" w:rsidRDefault="003F1AB1">
            <w:pPr>
              <w:rPr>
                <w:rFonts w:ascii="Times" w:hAnsi="Times"/>
                <w:szCs w:val="21"/>
              </w:rPr>
            </w:pPr>
          </w:p>
        </w:tc>
      </w:tr>
      <w:tr w:rsidR="003F1AB1" w:rsidRPr="00D23DE3" w14:paraId="14233A6D" w14:textId="77777777" w:rsidTr="000A08D1">
        <w:tc>
          <w:tcPr>
            <w:tcW w:w="2898" w:type="dxa"/>
          </w:tcPr>
          <w:p w14:paraId="06413C1B" w14:textId="622B10E4" w:rsidR="003F1AB1" w:rsidRPr="00D23DE3" w:rsidRDefault="00AA464D" w:rsidP="00AA464D">
            <w:pPr>
              <w:spacing w:line="240" w:lineRule="exact"/>
              <w:jc w:val="left"/>
              <w:rPr>
                <w:rFonts w:ascii="Times" w:hAnsi="Times"/>
              </w:rPr>
            </w:pPr>
            <w:r w:rsidRPr="00D23DE3">
              <w:rPr>
                <w:rFonts w:ascii="Times" w:hAnsi="Times"/>
                <w:szCs w:val="21"/>
              </w:rPr>
              <w:lastRenderedPageBreak/>
              <w:t xml:space="preserve">(6) </w:t>
            </w:r>
            <w:r w:rsidRPr="00D23DE3">
              <w:rPr>
                <w:rFonts w:ascii="Times" w:hAnsi="Times"/>
              </w:rPr>
              <w:t>Research funds paid for medical research (e.g.</w:t>
            </w:r>
            <w:r w:rsidR="005B5F58" w:rsidRPr="00D23DE3">
              <w:rPr>
                <w:rFonts w:ascii="Times" w:hAnsi="Times"/>
              </w:rPr>
              <w:t>,</w:t>
            </w:r>
            <w:r w:rsidRPr="00D23DE3">
              <w:rPr>
                <w:rFonts w:ascii="Times" w:hAnsi="Times"/>
              </w:rPr>
              <w:t xml:space="preserve"> </w:t>
            </w:r>
            <w:r w:rsidR="00772C29" w:rsidRPr="00D23DE3">
              <w:rPr>
                <w:rFonts w:ascii="Times" w:hAnsi="Times"/>
              </w:rPr>
              <w:t>collaborative research, funded research</w:t>
            </w:r>
            <w:r w:rsidR="009A7244" w:rsidRPr="00D23DE3">
              <w:rPr>
                <w:rFonts w:ascii="Times" w:hAnsi="Times"/>
              </w:rPr>
              <w:t>, clinical trial</w:t>
            </w:r>
            <w:r w:rsidRPr="00D23DE3">
              <w:rPr>
                <w:rFonts w:ascii="Times" w:hAnsi="Times"/>
              </w:rPr>
              <w:t xml:space="preserve">) by one Commercial Entity, if the sum </w:t>
            </w:r>
            <w:r w:rsidR="00772C29" w:rsidRPr="00D23DE3">
              <w:rPr>
                <w:rFonts w:ascii="Times" w:hAnsi="Times"/>
              </w:rPr>
              <w:t>of which a presenter (presenters) is in the position to decide how to use is 1,000,000 yen or more per year</w:t>
            </w:r>
            <w:r w:rsidRPr="00D23DE3">
              <w:rPr>
                <w:rFonts w:ascii="Times" w:hAnsi="Times"/>
              </w:rPr>
              <w:t>.</w:t>
            </w:r>
          </w:p>
        </w:tc>
        <w:tc>
          <w:tcPr>
            <w:tcW w:w="1463" w:type="dxa"/>
          </w:tcPr>
          <w:p w14:paraId="0FAB8704" w14:textId="5F5EDCB7"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42676890" w14:textId="77777777" w:rsidR="003F1AB1" w:rsidRPr="00D23DE3" w:rsidRDefault="003F1AB1">
            <w:pPr>
              <w:rPr>
                <w:rFonts w:ascii="Times" w:hAnsi="Times"/>
                <w:szCs w:val="21"/>
              </w:rPr>
            </w:pPr>
          </w:p>
        </w:tc>
      </w:tr>
      <w:tr w:rsidR="003F1AB1" w:rsidRPr="00D23DE3" w14:paraId="360D2992" w14:textId="77777777" w:rsidTr="000A08D1">
        <w:tc>
          <w:tcPr>
            <w:tcW w:w="2898" w:type="dxa"/>
          </w:tcPr>
          <w:p w14:paraId="26852078" w14:textId="48FB510C" w:rsidR="003F1AB1" w:rsidRPr="00D23DE3" w:rsidRDefault="00AA464D" w:rsidP="0034671C">
            <w:pPr>
              <w:spacing w:line="240" w:lineRule="exact"/>
              <w:jc w:val="left"/>
              <w:rPr>
                <w:rFonts w:ascii="Times" w:hAnsi="Times"/>
              </w:rPr>
            </w:pPr>
            <w:r w:rsidRPr="00D23DE3">
              <w:rPr>
                <w:rFonts w:ascii="Times" w:hAnsi="Times"/>
                <w:szCs w:val="21"/>
              </w:rPr>
              <w:t xml:space="preserve">(7) </w:t>
            </w:r>
            <w:r w:rsidRPr="00D23DE3">
              <w:rPr>
                <w:rFonts w:ascii="Times" w:hAnsi="Times"/>
              </w:rPr>
              <w:t xml:space="preserve">Subsidy or donation </w:t>
            </w:r>
            <w:r w:rsidR="00476AF4" w:rsidRPr="00D23DE3">
              <w:rPr>
                <w:rFonts w:ascii="Times" w:hAnsi="Times"/>
              </w:rPr>
              <w:t>from one Commercial Entity to a present</w:t>
            </w:r>
            <w:r w:rsidR="0034671C" w:rsidRPr="00D23DE3">
              <w:rPr>
                <w:rFonts w:ascii="Times" w:hAnsi="Times"/>
              </w:rPr>
              <w:t xml:space="preserve">ing </w:t>
            </w:r>
            <w:proofErr w:type="spellStart"/>
            <w:r w:rsidR="0034671C" w:rsidRPr="00D23DE3">
              <w:rPr>
                <w:rFonts w:ascii="Times" w:hAnsi="Times"/>
              </w:rPr>
              <w:t>auhtor</w:t>
            </w:r>
            <w:proofErr w:type="spellEnd"/>
            <w:r w:rsidR="00476AF4" w:rsidRPr="00D23DE3">
              <w:rPr>
                <w:rFonts w:ascii="Times" w:hAnsi="Times"/>
              </w:rPr>
              <w:t xml:space="preserve"> (</w:t>
            </w:r>
            <w:r w:rsidR="0034671C" w:rsidRPr="00D23DE3">
              <w:rPr>
                <w:rFonts w:ascii="Times" w:hAnsi="Times"/>
              </w:rPr>
              <w:t>and co-</w:t>
            </w:r>
            <w:proofErr w:type="spellStart"/>
            <w:r w:rsidR="0034671C" w:rsidRPr="00D23DE3">
              <w:rPr>
                <w:rFonts w:ascii="Times" w:hAnsi="Times"/>
              </w:rPr>
              <w:t>auhtor</w:t>
            </w:r>
            <w:r w:rsidR="00476AF4" w:rsidRPr="00D23DE3">
              <w:rPr>
                <w:rFonts w:ascii="Times" w:hAnsi="Times"/>
              </w:rPr>
              <w:t>s</w:t>
            </w:r>
            <w:proofErr w:type="spellEnd"/>
            <w:r w:rsidR="00476AF4" w:rsidRPr="00D23DE3">
              <w:rPr>
                <w:rFonts w:ascii="Times" w:hAnsi="Times"/>
              </w:rPr>
              <w:t>) or the course, the field, or the department to which he/she (they) belongs</w:t>
            </w:r>
            <w:r w:rsidRPr="00D23DE3">
              <w:rPr>
                <w:rFonts w:ascii="Times" w:hAnsi="Times"/>
              </w:rPr>
              <w:t xml:space="preserve">, if </w:t>
            </w:r>
            <w:r w:rsidR="00476AF4" w:rsidRPr="00D23DE3">
              <w:rPr>
                <w:rFonts w:ascii="Times" w:hAnsi="Times"/>
              </w:rPr>
              <w:t>the sum of which he/she (they) is in the position to decide how to use is 1,000,000 yen or more per year</w:t>
            </w:r>
            <w:r w:rsidRPr="00D23DE3">
              <w:rPr>
                <w:rFonts w:ascii="Times" w:hAnsi="Times"/>
              </w:rPr>
              <w:t>.</w:t>
            </w:r>
          </w:p>
        </w:tc>
        <w:tc>
          <w:tcPr>
            <w:tcW w:w="1463" w:type="dxa"/>
          </w:tcPr>
          <w:p w14:paraId="5C3B7043" w14:textId="5546371D"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6F4E9DEB" w14:textId="77777777" w:rsidR="003F1AB1" w:rsidRPr="00D23DE3" w:rsidRDefault="003F1AB1">
            <w:pPr>
              <w:rPr>
                <w:rFonts w:ascii="Times" w:hAnsi="Times"/>
                <w:szCs w:val="21"/>
              </w:rPr>
            </w:pPr>
          </w:p>
        </w:tc>
      </w:tr>
      <w:tr w:rsidR="003F1AB1" w:rsidRPr="00D23DE3" w14:paraId="471EE56E" w14:textId="77777777" w:rsidTr="000A08D1">
        <w:tc>
          <w:tcPr>
            <w:tcW w:w="2898" w:type="dxa"/>
          </w:tcPr>
          <w:p w14:paraId="3200A0C7" w14:textId="314897FB" w:rsidR="003F1AB1" w:rsidRPr="00D23DE3" w:rsidRDefault="00AA464D" w:rsidP="00AA464D">
            <w:pPr>
              <w:spacing w:line="240" w:lineRule="exact"/>
              <w:jc w:val="left"/>
              <w:rPr>
                <w:rFonts w:ascii="Times" w:hAnsi="Times"/>
                <w:szCs w:val="21"/>
              </w:rPr>
            </w:pPr>
            <w:r w:rsidRPr="00D23DE3">
              <w:rPr>
                <w:rFonts w:ascii="Times" w:hAnsi="Times"/>
                <w:szCs w:val="21"/>
              </w:rPr>
              <w:t xml:space="preserve">(8) </w:t>
            </w:r>
            <w:r w:rsidR="002A47AA" w:rsidRPr="00D23DE3">
              <w:rPr>
                <w:rFonts w:ascii="Times" w:hAnsi="Times"/>
              </w:rPr>
              <w:t xml:space="preserve">Donated fund laboratory provided by one Commercial Entity or Commercial Entities, if the sum of which </w:t>
            </w:r>
            <w:r w:rsidR="0034671C" w:rsidRPr="00D23DE3">
              <w:rPr>
                <w:rFonts w:ascii="Times" w:hAnsi="Times"/>
              </w:rPr>
              <w:t xml:space="preserve">a presenting </w:t>
            </w:r>
            <w:proofErr w:type="spellStart"/>
            <w:r w:rsidR="0034671C" w:rsidRPr="00D23DE3">
              <w:rPr>
                <w:rFonts w:ascii="Times" w:hAnsi="Times"/>
              </w:rPr>
              <w:t>auhtor</w:t>
            </w:r>
            <w:proofErr w:type="spellEnd"/>
            <w:r w:rsidR="0034671C" w:rsidRPr="00D23DE3">
              <w:rPr>
                <w:rFonts w:ascii="Times" w:hAnsi="Times"/>
              </w:rPr>
              <w:t xml:space="preserve"> (and co-</w:t>
            </w:r>
            <w:proofErr w:type="spellStart"/>
            <w:r w:rsidR="0034671C" w:rsidRPr="00D23DE3">
              <w:rPr>
                <w:rFonts w:ascii="Times" w:hAnsi="Times"/>
              </w:rPr>
              <w:t>auhtors</w:t>
            </w:r>
            <w:proofErr w:type="spellEnd"/>
            <w:r w:rsidR="0034671C" w:rsidRPr="00D23DE3">
              <w:rPr>
                <w:rFonts w:ascii="Times" w:hAnsi="Times"/>
              </w:rPr>
              <w:t>)</w:t>
            </w:r>
            <w:r w:rsidR="002A47AA" w:rsidRPr="00D23DE3">
              <w:rPr>
                <w:rFonts w:ascii="Times" w:hAnsi="Times"/>
              </w:rPr>
              <w:t xml:space="preserve"> is in the position to decide how to use in the laboratory is 1,000,000 yen or more per year</w:t>
            </w:r>
          </w:p>
        </w:tc>
        <w:tc>
          <w:tcPr>
            <w:tcW w:w="1463" w:type="dxa"/>
          </w:tcPr>
          <w:p w14:paraId="5D24CADB" w14:textId="01BD3D30"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67872838" w14:textId="77777777" w:rsidR="003F1AB1" w:rsidRPr="00D23DE3" w:rsidRDefault="003F1AB1">
            <w:pPr>
              <w:rPr>
                <w:rFonts w:ascii="Times" w:hAnsi="Times"/>
                <w:szCs w:val="21"/>
              </w:rPr>
            </w:pPr>
          </w:p>
        </w:tc>
      </w:tr>
      <w:tr w:rsidR="003F1AB1" w:rsidRPr="00D23DE3" w14:paraId="238FD4F1" w14:textId="77777777" w:rsidTr="000A08D1">
        <w:tc>
          <w:tcPr>
            <w:tcW w:w="2898" w:type="dxa"/>
          </w:tcPr>
          <w:p w14:paraId="075474D2" w14:textId="7AFF3452" w:rsidR="003F1AB1" w:rsidRPr="00D23DE3" w:rsidRDefault="00AA464D" w:rsidP="00AA464D">
            <w:pPr>
              <w:spacing w:line="240" w:lineRule="exact"/>
              <w:jc w:val="left"/>
              <w:rPr>
                <w:rFonts w:ascii="Times" w:hAnsi="Times"/>
                <w:szCs w:val="21"/>
              </w:rPr>
            </w:pPr>
            <w:r w:rsidRPr="00D23DE3">
              <w:rPr>
                <w:rFonts w:ascii="Times" w:hAnsi="Times"/>
                <w:szCs w:val="21"/>
              </w:rPr>
              <w:t xml:space="preserve">(9) </w:t>
            </w:r>
            <w:r w:rsidR="002A47AA" w:rsidRPr="00D23DE3">
              <w:rPr>
                <w:rFonts w:ascii="Times" w:hAnsi="Times"/>
              </w:rPr>
              <w:t>Any benefits including trips, travel, or gifts, which are not directly related to research, provided by one Commercial Entity, if the sum of such benefits is 50,000 yen or more per year</w:t>
            </w:r>
          </w:p>
        </w:tc>
        <w:tc>
          <w:tcPr>
            <w:tcW w:w="1463" w:type="dxa"/>
          </w:tcPr>
          <w:p w14:paraId="4E12572F" w14:textId="53E11242"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30A77713" w14:textId="77777777" w:rsidR="003F1AB1" w:rsidRPr="00D23DE3" w:rsidRDefault="003F1AB1">
            <w:pPr>
              <w:rPr>
                <w:rFonts w:ascii="Times" w:hAnsi="Times"/>
                <w:szCs w:val="21"/>
              </w:rPr>
            </w:pPr>
          </w:p>
        </w:tc>
      </w:tr>
    </w:tbl>
    <w:p w14:paraId="77E16FCE" w14:textId="77777777" w:rsidR="00557168" w:rsidRPr="00D23DE3" w:rsidRDefault="00557168" w:rsidP="00557168">
      <w:pPr>
        <w:spacing w:line="240" w:lineRule="exact"/>
        <w:jc w:val="right"/>
        <w:rPr>
          <w:rFonts w:ascii="Times" w:hAnsi="Times"/>
          <w:szCs w:val="21"/>
        </w:rPr>
      </w:pPr>
      <w:r w:rsidRPr="00D23DE3">
        <w:rPr>
          <w:rFonts w:ascii="Times" w:hAnsi="Times"/>
          <w:szCs w:val="21"/>
        </w:rPr>
        <w:t xml:space="preserve">(This form will be kept for </w:t>
      </w:r>
      <w:r w:rsidRPr="00D23DE3">
        <w:rPr>
          <w:rFonts w:ascii="Times" w:hAnsi="Times" w:hint="eastAsia"/>
          <w:szCs w:val="21"/>
        </w:rPr>
        <w:t>three</w:t>
      </w:r>
      <w:r w:rsidRPr="00D23DE3">
        <w:rPr>
          <w:rFonts w:ascii="Times" w:hAnsi="Times"/>
          <w:szCs w:val="21"/>
        </w:rPr>
        <w:t xml:space="preserve"> years after the time of abstract submission.)</w:t>
      </w:r>
    </w:p>
    <w:p w14:paraId="6561A80C" w14:textId="77777777" w:rsidR="007F369F" w:rsidRPr="00D23DE3" w:rsidRDefault="00557168" w:rsidP="007F369F">
      <w:pPr>
        <w:spacing w:line="240" w:lineRule="exact"/>
        <w:jc w:val="right"/>
        <w:rPr>
          <w:rFonts w:ascii="Times" w:hAnsi="Times"/>
        </w:rPr>
      </w:pPr>
      <w:r w:rsidRPr="00D23DE3">
        <w:rPr>
          <w:rFonts w:ascii="Times" w:hAnsi="Times"/>
          <w:szCs w:val="21"/>
        </w:rPr>
        <w:t>(The content of your report will not be disclosed to a third party unless otherwise legal or social needs request disclosure.)</w:t>
      </w:r>
    </w:p>
    <w:p w14:paraId="29C2098B" w14:textId="77777777" w:rsidR="007F369F" w:rsidRPr="00D23DE3" w:rsidRDefault="007F369F" w:rsidP="007F369F">
      <w:pPr>
        <w:spacing w:line="240" w:lineRule="exact"/>
        <w:jc w:val="left"/>
        <w:rPr>
          <w:rFonts w:ascii="Times" w:hAnsi="Times"/>
        </w:rPr>
      </w:pPr>
    </w:p>
    <w:p w14:paraId="7DF4C1A1" w14:textId="6E78C247" w:rsidR="007F369F" w:rsidRPr="00D23DE3" w:rsidRDefault="000A08D1" w:rsidP="007F369F">
      <w:pPr>
        <w:spacing w:line="240" w:lineRule="exact"/>
        <w:jc w:val="left"/>
        <w:rPr>
          <w:rFonts w:ascii="Times" w:hAnsi="Times"/>
        </w:rPr>
      </w:pPr>
      <w:r w:rsidRPr="00D23DE3">
        <w:rPr>
          <w:rFonts w:ascii="Times" w:hAnsi="Times"/>
        </w:rPr>
        <w:t xml:space="preserve">“Business enterprises, </w:t>
      </w:r>
      <w:r w:rsidR="007F369F" w:rsidRPr="00D23DE3">
        <w:rPr>
          <w:rFonts w:ascii="Times" w:hAnsi="Times"/>
        </w:rPr>
        <w:t>commercial entities and/or for-profit corporate organizations</w:t>
      </w:r>
      <w:r w:rsidRPr="00D23DE3">
        <w:rPr>
          <w:rFonts w:ascii="Times" w:hAnsi="Times"/>
        </w:rPr>
        <w:t xml:space="preserve"> related to medical research” are defined as follows.</w:t>
      </w:r>
      <w:r w:rsidRPr="00D23DE3">
        <w:rPr>
          <w:rFonts w:ascii="Times" w:hAnsi="Times"/>
        </w:rPr>
        <w:br/>
      </w:r>
      <w:r w:rsidR="007F369F" w:rsidRPr="00D23DE3">
        <w:rPr>
          <w:rFonts w:ascii="Times" w:hAnsi="Times"/>
        </w:rPr>
        <w:t>(1) Sponsors of medical research, including joint medical research, regardless of whether funded or non-funded;</w:t>
      </w:r>
      <w:r w:rsidR="007F369F" w:rsidRPr="00D23DE3">
        <w:rPr>
          <w:rFonts w:ascii="Times" w:hAnsi="Times"/>
        </w:rPr>
        <w:br/>
        <w:t>(2) Those sharing the rights including patent rights regarding treatment methods, drugs and/or equipment that are evaluated in medical research;</w:t>
      </w:r>
      <w:r w:rsidR="007F369F" w:rsidRPr="00D23DE3">
        <w:rPr>
          <w:rFonts w:ascii="Times" w:hAnsi="Times"/>
        </w:rPr>
        <w:br/>
        <w:t>(3) Those providing drugs and/or equipment for medical research gratis or at an advantageous price;</w:t>
      </w:r>
      <w:r w:rsidR="007F369F" w:rsidRPr="00D23DE3">
        <w:rPr>
          <w:rFonts w:ascii="Times" w:hAnsi="Times"/>
        </w:rPr>
        <w:br/>
        <w:t>(4) Those funding or contributing financially to medical research;</w:t>
      </w:r>
      <w:r w:rsidR="007F369F" w:rsidRPr="00D23DE3">
        <w:rPr>
          <w:rFonts w:ascii="Times" w:hAnsi="Times"/>
        </w:rPr>
        <w:br/>
        <w:t>(5) Those providing unapproved drug and/or equipment for medical research; and/or</w:t>
      </w:r>
    </w:p>
    <w:p w14:paraId="1D8D1D36" w14:textId="31B5262A" w:rsidR="000A08D1" w:rsidRPr="00D23DE3" w:rsidRDefault="007F369F" w:rsidP="007F369F">
      <w:pPr>
        <w:spacing w:line="240" w:lineRule="exact"/>
        <w:jc w:val="left"/>
        <w:rPr>
          <w:rFonts w:ascii="Times" w:hAnsi="Times"/>
        </w:rPr>
      </w:pPr>
      <w:r w:rsidRPr="00D23DE3">
        <w:rPr>
          <w:rFonts w:ascii="Times" w:hAnsi="Times"/>
        </w:rPr>
        <w:t>(6) Sponsors of Donated Fund Laboratory.</w:t>
      </w:r>
      <w:r w:rsidR="000A08D1" w:rsidRPr="00D23DE3">
        <w:rPr>
          <w:rFonts w:ascii="Times" w:hAnsi="Times"/>
        </w:rPr>
        <w:br/>
      </w:r>
    </w:p>
    <w:p w14:paraId="5FE8EE80" w14:textId="5301A1E2" w:rsidR="0093177A" w:rsidRPr="00D23DE3" w:rsidRDefault="000A08D1" w:rsidP="007655D9">
      <w:pPr>
        <w:spacing w:line="240" w:lineRule="exact"/>
        <w:rPr>
          <w:rFonts w:ascii="Times" w:hAnsi="Times"/>
          <w:szCs w:val="21"/>
        </w:rPr>
      </w:pPr>
      <w:r w:rsidRPr="00D23DE3">
        <w:rPr>
          <w:rFonts w:ascii="Times" w:hAnsi="Times"/>
        </w:rPr>
        <w:t xml:space="preserve">“Medical research” shall be defined as </w:t>
      </w:r>
      <w:r w:rsidR="00BE6E52" w:rsidRPr="00D23DE3">
        <w:rPr>
          <w:rFonts w:ascii="Times" w:hAnsi="Times"/>
        </w:rPr>
        <w:t xml:space="preserve">any basic and/or clinical medical research subject to ethical review, which is conducted for the purpose of improvements of method for preventing diseases, diagnosis, and/or treatments in medicine, understanding of cause of diseases and clinical conditions, </w:t>
      </w:r>
      <w:r w:rsidR="00BE6E52" w:rsidRPr="00D23DE3">
        <w:rPr>
          <w:rFonts w:ascii="Times" w:hAnsi="Times"/>
        </w:rPr>
        <w:lastRenderedPageBreak/>
        <w:t>and improvements of quality of life of patients.</w:t>
      </w:r>
    </w:p>
    <w:p w14:paraId="0612933F" w14:textId="77777777" w:rsidR="003F1AB1" w:rsidRPr="00D23DE3" w:rsidRDefault="003F1AB1" w:rsidP="007655D9">
      <w:pPr>
        <w:spacing w:line="240" w:lineRule="exact"/>
        <w:rPr>
          <w:rFonts w:ascii="Times" w:hAnsi="Times"/>
          <w:szCs w:val="21"/>
        </w:rPr>
      </w:pPr>
    </w:p>
    <w:p w14:paraId="7D5F04CA" w14:textId="53B06612" w:rsidR="007655D9" w:rsidRPr="00D23DE3" w:rsidRDefault="00BE6E52" w:rsidP="007655D9">
      <w:pPr>
        <w:spacing w:line="240" w:lineRule="exact"/>
        <w:rPr>
          <w:rFonts w:ascii="Times" w:hAnsi="Times"/>
          <w:szCs w:val="21"/>
        </w:rPr>
      </w:pPr>
      <w:r w:rsidRPr="00D23DE3">
        <w:rPr>
          <w:rFonts w:ascii="Times" w:hAnsi="Times"/>
        </w:rPr>
        <w:t>Criteria 6 and 7 shall be</w:t>
      </w:r>
      <w:r w:rsidRPr="00D23DE3">
        <w:rPr>
          <w:rFonts w:ascii="Times" w:hAnsi="Times" w:hint="eastAsia"/>
        </w:rPr>
        <w:t xml:space="preserve"> </w:t>
      </w:r>
      <w:r w:rsidRPr="00D23DE3">
        <w:rPr>
          <w:rFonts w:ascii="Times" w:hAnsi="Times"/>
        </w:rPr>
        <w:t xml:space="preserve">applicable when research funds, subsidy or donation are provided from Commercial Entities to any presenter (presenters) or the course, the field, or the department to which </w:t>
      </w:r>
      <w:r w:rsidR="0034671C" w:rsidRPr="00D23DE3">
        <w:rPr>
          <w:rFonts w:ascii="Times" w:hAnsi="Times"/>
        </w:rPr>
        <w:t xml:space="preserve">a presenting </w:t>
      </w:r>
      <w:proofErr w:type="spellStart"/>
      <w:r w:rsidR="0034671C" w:rsidRPr="00D23DE3">
        <w:rPr>
          <w:rFonts w:ascii="Times" w:hAnsi="Times"/>
        </w:rPr>
        <w:t>auhtor</w:t>
      </w:r>
      <w:proofErr w:type="spellEnd"/>
      <w:r w:rsidR="0034671C" w:rsidRPr="00D23DE3">
        <w:rPr>
          <w:rFonts w:ascii="Times" w:hAnsi="Times"/>
        </w:rPr>
        <w:t xml:space="preserve"> (and all co-</w:t>
      </w:r>
      <w:proofErr w:type="spellStart"/>
      <w:r w:rsidR="0034671C" w:rsidRPr="00D23DE3">
        <w:rPr>
          <w:rFonts w:ascii="Times" w:hAnsi="Times"/>
        </w:rPr>
        <w:t>auhtors</w:t>
      </w:r>
      <w:proofErr w:type="spellEnd"/>
      <w:r w:rsidR="0034671C" w:rsidRPr="00D23DE3">
        <w:rPr>
          <w:rFonts w:ascii="Times" w:hAnsi="Times"/>
        </w:rPr>
        <w:t>)</w:t>
      </w:r>
      <w:r w:rsidRPr="00D23DE3">
        <w:rPr>
          <w:rFonts w:ascii="Times" w:hAnsi="Times"/>
        </w:rPr>
        <w:t xml:space="preserve"> belongs.</w:t>
      </w:r>
    </w:p>
    <w:p w14:paraId="3B1D64CF" w14:textId="77777777" w:rsidR="007655D9" w:rsidRPr="00D23DE3" w:rsidRDefault="007655D9" w:rsidP="007655D9">
      <w:pPr>
        <w:spacing w:line="240" w:lineRule="exact"/>
        <w:rPr>
          <w:rFonts w:ascii="Times" w:hAnsi="Times"/>
          <w:szCs w:val="21"/>
        </w:rPr>
      </w:pPr>
    </w:p>
    <w:p w14:paraId="29C0E65F" w14:textId="77777777" w:rsidR="0087604F" w:rsidRPr="00D23DE3" w:rsidRDefault="0087604F" w:rsidP="007655D9">
      <w:pPr>
        <w:spacing w:line="240" w:lineRule="exact"/>
        <w:rPr>
          <w:rFonts w:ascii="Times" w:hAnsi="Times"/>
          <w:szCs w:val="21"/>
        </w:rPr>
      </w:pPr>
    </w:p>
    <w:p w14:paraId="327940EA" w14:textId="70BC200E" w:rsidR="007655D9" w:rsidRPr="00D23DE3" w:rsidRDefault="007655D9" w:rsidP="007655D9">
      <w:pPr>
        <w:spacing w:line="240" w:lineRule="exact"/>
        <w:rPr>
          <w:rFonts w:ascii="Times" w:hAnsi="Times"/>
          <w:szCs w:val="21"/>
        </w:rPr>
      </w:pPr>
      <w:r w:rsidRPr="00D23DE3">
        <w:rPr>
          <w:rFonts w:ascii="Times" w:hAnsi="Times"/>
          <w:szCs w:val="21"/>
        </w:rPr>
        <w:t>Date</w:t>
      </w:r>
    </w:p>
    <w:p w14:paraId="566E9814" w14:textId="77777777" w:rsidR="007655D9" w:rsidRPr="00D23DE3" w:rsidRDefault="007655D9" w:rsidP="007655D9">
      <w:pPr>
        <w:spacing w:line="240" w:lineRule="exact"/>
        <w:rPr>
          <w:rFonts w:ascii="Times" w:hAnsi="Times"/>
          <w:szCs w:val="21"/>
        </w:rPr>
      </w:pPr>
    </w:p>
    <w:p w14:paraId="11A79D33" w14:textId="7DB62620" w:rsidR="003F1AB1" w:rsidRPr="0093177A" w:rsidRDefault="007C5C1E" w:rsidP="007655D9">
      <w:pPr>
        <w:spacing w:line="240" w:lineRule="exact"/>
        <w:rPr>
          <w:rFonts w:ascii="Times" w:hAnsi="Times"/>
          <w:szCs w:val="21"/>
        </w:rPr>
      </w:pPr>
      <w:r>
        <w:rPr>
          <w:rFonts w:ascii="Times" w:hAnsi="Times"/>
          <w:szCs w:val="21"/>
        </w:rPr>
        <w:t>Author (Name)</w:t>
      </w:r>
      <w:bookmarkStart w:id="0" w:name="_GoBack"/>
      <w:bookmarkEnd w:id="0"/>
    </w:p>
    <w:sectPr w:rsidR="003F1AB1" w:rsidRPr="0093177A" w:rsidSect="002E7101">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148F" w14:textId="77777777" w:rsidR="006F3A35" w:rsidRDefault="006F3A35" w:rsidP="00BD56AF">
      <w:r>
        <w:separator/>
      </w:r>
    </w:p>
  </w:endnote>
  <w:endnote w:type="continuationSeparator" w:id="0">
    <w:p w14:paraId="1DDCEB02" w14:textId="77777777" w:rsidR="006F3A35" w:rsidRDefault="006F3A35" w:rsidP="00B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BAB8" w14:textId="77777777" w:rsidR="007F369F" w:rsidRDefault="007F369F" w:rsidP="00444B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1B0A59" w14:textId="77777777" w:rsidR="007F369F" w:rsidRDefault="007F36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A6FE" w14:textId="77777777" w:rsidR="007F369F" w:rsidRDefault="007F369F" w:rsidP="00444B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5C1E">
      <w:rPr>
        <w:rStyle w:val="a6"/>
        <w:noProof/>
      </w:rPr>
      <w:t>3</w:t>
    </w:r>
    <w:r>
      <w:rPr>
        <w:rStyle w:val="a6"/>
      </w:rPr>
      <w:fldChar w:fldCharType="end"/>
    </w:r>
  </w:p>
  <w:p w14:paraId="300895A5" w14:textId="77777777" w:rsidR="007F369F" w:rsidRDefault="007F36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2142" w14:textId="77777777" w:rsidR="006F3A35" w:rsidRDefault="006F3A35" w:rsidP="00BD56AF">
      <w:r>
        <w:separator/>
      </w:r>
    </w:p>
  </w:footnote>
  <w:footnote w:type="continuationSeparator" w:id="0">
    <w:p w14:paraId="10C7977C" w14:textId="77777777" w:rsidR="006F3A35" w:rsidRDefault="006F3A35" w:rsidP="00BD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A"/>
    <w:rsid w:val="000352E6"/>
    <w:rsid w:val="000A08D1"/>
    <w:rsid w:val="00104686"/>
    <w:rsid w:val="00113B79"/>
    <w:rsid w:val="00177705"/>
    <w:rsid w:val="002A47AA"/>
    <w:rsid w:val="002C0ADE"/>
    <w:rsid w:val="002E7101"/>
    <w:rsid w:val="0034671C"/>
    <w:rsid w:val="00351D15"/>
    <w:rsid w:val="00351D17"/>
    <w:rsid w:val="00385816"/>
    <w:rsid w:val="003F1AB1"/>
    <w:rsid w:val="00423548"/>
    <w:rsid w:val="00444B1C"/>
    <w:rsid w:val="00476AF4"/>
    <w:rsid w:val="00557168"/>
    <w:rsid w:val="00573C18"/>
    <w:rsid w:val="0059342D"/>
    <w:rsid w:val="005B5F58"/>
    <w:rsid w:val="00646CB1"/>
    <w:rsid w:val="00663610"/>
    <w:rsid w:val="006E29C6"/>
    <w:rsid w:val="006F3A35"/>
    <w:rsid w:val="00724E70"/>
    <w:rsid w:val="007655D9"/>
    <w:rsid w:val="00772C29"/>
    <w:rsid w:val="00795AB3"/>
    <w:rsid w:val="007C5C1E"/>
    <w:rsid w:val="007F369F"/>
    <w:rsid w:val="0087604F"/>
    <w:rsid w:val="00890936"/>
    <w:rsid w:val="008D09B3"/>
    <w:rsid w:val="0093177A"/>
    <w:rsid w:val="00943717"/>
    <w:rsid w:val="00975FAC"/>
    <w:rsid w:val="009949CA"/>
    <w:rsid w:val="009A7244"/>
    <w:rsid w:val="009E6510"/>
    <w:rsid w:val="00A125AC"/>
    <w:rsid w:val="00AA464D"/>
    <w:rsid w:val="00AF0B16"/>
    <w:rsid w:val="00BA715F"/>
    <w:rsid w:val="00BD56AF"/>
    <w:rsid w:val="00BE6E52"/>
    <w:rsid w:val="00C82C25"/>
    <w:rsid w:val="00D23DE3"/>
    <w:rsid w:val="00DD7F6C"/>
    <w:rsid w:val="00E9127E"/>
    <w:rsid w:val="00E9717C"/>
    <w:rsid w:val="00F54768"/>
    <w:rsid w:val="00F7639C"/>
    <w:rsid w:val="00FC6F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51E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77A"/>
    <w:pPr>
      <w:widowControl w:val="0"/>
      <w:autoSpaceDE w:val="0"/>
      <w:autoSpaceDN w:val="0"/>
      <w:adjustRightInd w:val="0"/>
    </w:pPr>
    <w:rPr>
      <w:rFonts w:ascii="Arial" w:hAnsi="Arial" w:cs="Arial"/>
      <w:color w:val="000000"/>
      <w:sz w:val="24"/>
      <w:szCs w:val="24"/>
    </w:rPr>
  </w:style>
  <w:style w:type="table" w:styleId="a3">
    <w:name w:val="Table Grid"/>
    <w:basedOn w:val="a1"/>
    <w:uiPriority w:val="59"/>
    <w:rsid w:val="003F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56AF"/>
    <w:pPr>
      <w:tabs>
        <w:tab w:val="center" w:pos="4252"/>
        <w:tab w:val="right" w:pos="8504"/>
      </w:tabs>
      <w:snapToGrid w:val="0"/>
    </w:pPr>
  </w:style>
  <w:style w:type="character" w:customStyle="1" w:styleId="a5">
    <w:name w:val="フッター (文字)"/>
    <w:basedOn w:val="a0"/>
    <w:link w:val="a4"/>
    <w:uiPriority w:val="99"/>
    <w:rsid w:val="00BD56AF"/>
    <w:rPr>
      <w:kern w:val="2"/>
      <w:sz w:val="21"/>
      <w:szCs w:val="22"/>
    </w:rPr>
  </w:style>
  <w:style w:type="character" w:styleId="a6">
    <w:name w:val="page number"/>
    <w:basedOn w:val="a0"/>
    <w:uiPriority w:val="99"/>
    <w:semiHidden/>
    <w:unhideWhenUsed/>
    <w:rsid w:val="00BD56AF"/>
  </w:style>
  <w:style w:type="paragraph" w:styleId="a7">
    <w:name w:val="header"/>
    <w:basedOn w:val="a"/>
    <w:link w:val="a8"/>
    <w:uiPriority w:val="99"/>
    <w:unhideWhenUsed/>
    <w:rsid w:val="00D23DE3"/>
    <w:pPr>
      <w:tabs>
        <w:tab w:val="center" w:pos="4252"/>
        <w:tab w:val="right" w:pos="8504"/>
      </w:tabs>
      <w:snapToGrid w:val="0"/>
    </w:pPr>
  </w:style>
  <w:style w:type="character" w:customStyle="1" w:styleId="a8">
    <w:name w:val="ヘッダー (文字)"/>
    <w:basedOn w:val="a0"/>
    <w:link w:val="a7"/>
    <w:uiPriority w:val="99"/>
    <w:rsid w:val="00D23DE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77A"/>
    <w:pPr>
      <w:widowControl w:val="0"/>
      <w:autoSpaceDE w:val="0"/>
      <w:autoSpaceDN w:val="0"/>
      <w:adjustRightInd w:val="0"/>
    </w:pPr>
    <w:rPr>
      <w:rFonts w:ascii="Arial" w:hAnsi="Arial" w:cs="Arial"/>
      <w:color w:val="000000"/>
      <w:sz w:val="24"/>
      <w:szCs w:val="24"/>
    </w:rPr>
  </w:style>
  <w:style w:type="table" w:styleId="a3">
    <w:name w:val="Table Grid"/>
    <w:basedOn w:val="a1"/>
    <w:uiPriority w:val="59"/>
    <w:rsid w:val="003F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56AF"/>
    <w:pPr>
      <w:tabs>
        <w:tab w:val="center" w:pos="4252"/>
        <w:tab w:val="right" w:pos="8504"/>
      </w:tabs>
      <w:snapToGrid w:val="0"/>
    </w:pPr>
  </w:style>
  <w:style w:type="character" w:customStyle="1" w:styleId="a5">
    <w:name w:val="フッター (文字)"/>
    <w:basedOn w:val="a0"/>
    <w:link w:val="a4"/>
    <w:uiPriority w:val="99"/>
    <w:rsid w:val="00BD56AF"/>
    <w:rPr>
      <w:kern w:val="2"/>
      <w:sz w:val="21"/>
      <w:szCs w:val="22"/>
    </w:rPr>
  </w:style>
  <w:style w:type="character" w:styleId="a6">
    <w:name w:val="page number"/>
    <w:basedOn w:val="a0"/>
    <w:uiPriority w:val="99"/>
    <w:semiHidden/>
    <w:unhideWhenUsed/>
    <w:rsid w:val="00BD56AF"/>
  </w:style>
  <w:style w:type="paragraph" w:styleId="a7">
    <w:name w:val="header"/>
    <w:basedOn w:val="a"/>
    <w:link w:val="a8"/>
    <w:uiPriority w:val="99"/>
    <w:unhideWhenUsed/>
    <w:rsid w:val="00D23DE3"/>
    <w:pPr>
      <w:tabs>
        <w:tab w:val="center" w:pos="4252"/>
        <w:tab w:val="right" w:pos="8504"/>
      </w:tabs>
      <w:snapToGrid w:val="0"/>
    </w:pPr>
  </w:style>
  <w:style w:type="character" w:customStyle="1" w:styleId="a8">
    <w:name w:val="ヘッダー (文字)"/>
    <w:basedOn w:val="a0"/>
    <w:link w:val="a7"/>
    <w:uiPriority w:val="99"/>
    <w:rsid w:val="00D23D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三重大学</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直之</dc:creator>
  <cp:lastModifiedBy>日本血液学会</cp:lastModifiedBy>
  <cp:revision>3</cp:revision>
  <dcterms:created xsi:type="dcterms:W3CDTF">2018-04-12T04:58:00Z</dcterms:created>
  <dcterms:modified xsi:type="dcterms:W3CDTF">2018-04-12T04:59:00Z</dcterms:modified>
</cp:coreProperties>
</file>